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5" w:history="1">
        <w:r w:rsidRPr="00375451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Федеральный закон от 2 мая 2006 г. N 59-ФЗ</w:t>
        </w:r>
        <w:r w:rsidRPr="00375451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br/>
          <w:t>"О порядке рассмотрения обращений граждан Российской Федерации"</w:t>
        </w:r>
      </w:hyperlink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Принят Государственной Думой 21 апреля 2006 года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Одобрен Советом Федерации 26 апреля 2006 года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1"/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1.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Сфера применения настоящего Федерального закона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" w:name="sub_101"/>
      <w:bookmarkEnd w:id="0"/>
      <w:r w:rsidRPr="00375451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bookmarkStart w:id="2" w:name="sub_491909788"/>
    <w:bookmarkEnd w:id="1"/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instrText>HYPERLINK "garantF1://70106790.11"</w:instrText>
      </w:r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r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75451">
        <w:rPr>
          <w:rFonts w:ascii="Arial" w:eastAsiaTheme="minorEastAsia" w:hAnsi="Arial" w:cs="Arial"/>
          <w:color w:val="106BBE"/>
          <w:sz w:val="24"/>
          <w:szCs w:val="24"/>
          <w:shd w:val="clear" w:color="auto" w:fill="F0F0F0"/>
          <w:lang w:eastAsia="ru-RU"/>
        </w:rPr>
        <w:t>Постановлением</w:t>
      </w:r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Конституционного Суда РФ от 18 июля 2012 г. N 19-П взаимосвязанные положения части 1 статьи 1 и </w:t>
      </w:r>
      <w:hyperlink w:anchor="sub_3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статьи 3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настоящего Федерального закона:</w:t>
      </w:r>
    </w:p>
    <w:bookmarkEnd w:id="2"/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- признаны не противоречащими </w:t>
      </w:r>
      <w:hyperlink r:id="rId6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Конституции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>- признаны не соответствующими Конституции РФ, ее статьям 19 (</w:t>
      </w:r>
      <w:hyperlink r:id="rId7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часть 1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), </w:t>
      </w:r>
      <w:hyperlink r:id="rId8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30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, </w:t>
      </w:r>
      <w:hyperlink r:id="rId9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33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, </w:t>
      </w:r>
      <w:hyperlink r:id="rId10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45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>, 55 (</w:t>
      </w:r>
      <w:hyperlink r:id="rId11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часть 3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) и </w:t>
      </w:r>
      <w:hyperlink r:id="rId12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76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статьи 3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настоящего Федерального закона </w:t>
      </w:r>
      <w:hyperlink r:id="rId13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должны применяться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- исходя из требований статей 19 (</w:t>
      </w:r>
      <w:hyperlink r:id="rId14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часть 1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), </w:t>
      </w:r>
      <w:hyperlink r:id="rId15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33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, </w:t>
      </w:r>
      <w:hyperlink r:id="rId16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45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>, 72 (</w:t>
      </w:r>
      <w:hyperlink r:id="rId17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пункт "б" части 1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) и </w:t>
      </w:r>
      <w:hyperlink r:id="rId18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76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19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Постановлении</w:t>
        </w:r>
      </w:hyperlink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20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Конституцией</w:t>
        </w:r>
      </w:hyperlink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102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103"/>
      <w:bookmarkEnd w:id="3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" w:name="sub_104"/>
      <w:bookmarkEnd w:id="4"/>
      <w:r w:rsidRPr="00375451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6" w:name="sub_491921120"/>
    <w:bookmarkEnd w:id="5"/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lastRenderedPageBreak/>
        <w:fldChar w:fldCharType="begin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"garantF1://70272956.21"</w:instrTex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75451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7 мая 2013 г. N 80-ФЗ статья 1 настоящего Федерального закона дополнена частью 4</w:t>
      </w:r>
    </w:p>
    <w:bookmarkEnd w:id="6"/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sz w:val="24"/>
          <w:szCs w:val="24"/>
          <w:lang w:eastAsia="ru-RU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2"/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2.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Право граждан на обращение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8" w:name="sub_201"/>
      <w:bookmarkEnd w:id="7"/>
      <w:r w:rsidRPr="00375451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9" w:name="sub_491924700"/>
    <w:bookmarkEnd w:id="8"/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"garantF1://70272956.22"</w:instrTex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75451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7 мая 2013 г. N 80-ФЗ часть 1 статьи 2 настоящего Федерального закона изложена в новой редакции</w:t>
      </w:r>
    </w:p>
    <w:bookmarkEnd w:id="9"/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202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203"/>
      <w:bookmarkEnd w:id="10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bookmarkEnd w:id="11"/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2" w:name="sub_3"/>
      <w:r w:rsidRPr="00375451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bookmarkStart w:id="13" w:name="sub_491929552"/>
    <w:bookmarkEnd w:id="12"/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instrText>HYPERLINK "garantF1://70106790.11"</w:instrText>
      </w:r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r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75451">
        <w:rPr>
          <w:rFonts w:ascii="Arial" w:eastAsiaTheme="minorEastAsia" w:hAnsi="Arial" w:cs="Arial"/>
          <w:color w:val="106BBE"/>
          <w:sz w:val="24"/>
          <w:szCs w:val="24"/>
          <w:shd w:val="clear" w:color="auto" w:fill="F0F0F0"/>
          <w:lang w:eastAsia="ru-RU"/>
        </w:rPr>
        <w:t>Постановлением</w:t>
      </w:r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Конституционного Суда РФ от 18 июля 2012 г. N 19-П взаимосвязанные положения </w:t>
      </w:r>
      <w:hyperlink w:anchor="sub_101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части 1 статьи 1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и статьи 3 настоящего Федерального закона:</w:t>
      </w:r>
    </w:p>
    <w:bookmarkEnd w:id="13"/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- признаны не противоречащими </w:t>
      </w:r>
      <w:hyperlink r:id="rId21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Конституции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>- признаны не соответствующими Конституции РФ, ее статьям 19 (</w:t>
      </w:r>
      <w:hyperlink r:id="rId22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часть 1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), </w:t>
      </w:r>
      <w:hyperlink r:id="rId23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30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, </w:t>
      </w:r>
      <w:hyperlink r:id="rId24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33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, </w:t>
      </w:r>
      <w:hyperlink r:id="rId25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45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>, 55 (</w:t>
      </w:r>
      <w:hyperlink r:id="rId26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часть 3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) и </w:t>
      </w:r>
      <w:hyperlink r:id="rId27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76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lastRenderedPageBreak/>
        <w:t xml:space="preserve">Впредь до введения в действие нового правового регулирования положения </w:t>
      </w:r>
      <w:hyperlink w:anchor="sub_101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части 1 статьи 1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и статьи 3 настоящего Федерального закона </w:t>
      </w:r>
      <w:hyperlink r:id="rId28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должны применяться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- исходя из требований статей 19 (</w:t>
      </w:r>
      <w:hyperlink r:id="rId29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часть 1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), </w:t>
      </w:r>
      <w:hyperlink r:id="rId30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33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, </w:t>
      </w:r>
      <w:hyperlink r:id="rId31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45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>, 72 (</w:t>
      </w:r>
      <w:hyperlink r:id="rId32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пункт "б" части 1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) и </w:t>
      </w:r>
      <w:hyperlink r:id="rId33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76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34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Постановлении</w:t>
        </w:r>
      </w:hyperlink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3.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Правовое регулирование правоотношений, связанных с рассмотрением обращений граждан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301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1. Правоотношения, связанные с рассмотрением обращений граждан, регулируются </w:t>
      </w:r>
      <w:hyperlink r:id="rId35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Конституцией</w:t>
        </w:r>
      </w:hyperlink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302"/>
      <w:bookmarkEnd w:id="14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5"/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sub_4"/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4.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Основные термины, используемые в настоящем Федеральном законе</w:t>
      </w:r>
    </w:p>
    <w:bookmarkEnd w:id="16"/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7" w:name="sub_401"/>
      <w:r w:rsidRPr="00375451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7"/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"garantF1://12077581.2211"</w:instrTex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75451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27 июля 2010 г. N 227-ФЗ в пункт 1 статьи 4 настоящего Федерального закона внесены изменения, </w:t>
      </w:r>
      <w:hyperlink r:id="rId36" w:history="1">
        <w:r w:rsidRPr="00375451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2011 г.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См. текст пункта в предыдущей редакции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1) </w:t>
      </w:r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обращение гражданина (далее - обращение)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sub_402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2) </w:t>
      </w:r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предложение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403"/>
      <w:bookmarkEnd w:id="18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3) </w:t>
      </w:r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заявление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404"/>
      <w:bookmarkEnd w:id="19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4) </w:t>
      </w:r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жалоба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405"/>
      <w:bookmarkEnd w:id="20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5) </w:t>
      </w:r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должностное лицо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21"/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sub_5"/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5.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Права гражданина при рассмотрении обращения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sub_501501"/>
      <w:bookmarkEnd w:id="22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4" w:name="sub_501"/>
      <w:bookmarkEnd w:id="23"/>
      <w:r w:rsidRPr="00375451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4"/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lastRenderedPageBreak/>
        <w:fldChar w:fldCharType="begin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"garantF1://12077581.2212"</w:instrTex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75451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27 июля 2010 г. N 227-ФЗ в пункт 1 статьи 5 настоящего Федерального закона внесены изменения, </w:t>
      </w:r>
      <w:hyperlink r:id="rId37" w:history="1">
        <w:r w:rsidRPr="00375451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2011 г.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См. текст пункта в предыдущей редакции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5" w:name="sub_502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38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государственную</w:t>
        </w:r>
      </w:hyperlink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или иную охраняемую федеральным законом тайну;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6" w:name="sub_503"/>
      <w:bookmarkEnd w:id="25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 11</w:t>
        </w:r>
      </w:hyperlink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sub_504"/>
      <w:bookmarkEnd w:id="26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8" w:name="sub_505"/>
      <w:bookmarkEnd w:id="27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bookmarkEnd w:id="28"/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9" w:name="sub_6"/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6.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Гарантии безопасности гражданина в связи с его обращением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0" w:name="sub_601"/>
      <w:bookmarkEnd w:id="29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1" w:name="sub_602"/>
      <w:bookmarkEnd w:id="30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31"/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2" w:name="sub_7"/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7.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Требования к письменному обращению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3" w:name="sub_701"/>
      <w:bookmarkEnd w:id="32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4" w:name="sub_702"/>
      <w:bookmarkEnd w:id="33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35" w:name="sub_703"/>
      <w:bookmarkEnd w:id="34"/>
      <w:r w:rsidRPr="00375451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5"/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"garantF1://12077581.2213"</w:instrTex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75451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27 июля 2010 г. N 227-ФЗ часть 3 статьи 7 настоящего Федерального закона изложена в новой редакции, </w:t>
      </w:r>
      <w:hyperlink r:id="rId39" w:history="1">
        <w:r w:rsidRPr="00375451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2011 г.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6" w:name="sub_8"/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8.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Направление и регистрация письменного обращения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7" w:name="sub_801"/>
      <w:bookmarkEnd w:id="36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8" w:name="sub_802"/>
      <w:bookmarkEnd w:id="37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9" w:name="sub_803"/>
      <w:bookmarkEnd w:id="38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4 статьи 11</w:t>
        </w:r>
      </w:hyperlink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Федерального закона.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0" w:name="sub_804"/>
      <w:bookmarkEnd w:id="39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1" w:name="sub_805"/>
      <w:bookmarkEnd w:id="40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2" w:name="sub_806"/>
      <w:bookmarkEnd w:id="41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3" w:name="sub_807"/>
      <w:bookmarkEnd w:id="42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3"/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4" w:name="sub_9"/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9.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Обязательность принятия обращения к рассмотрению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5" w:name="sub_901"/>
      <w:bookmarkEnd w:id="44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6" w:name="sub_902"/>
      <w:bookmarkEnd w:id="45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6"/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7" w:name="sub_10"/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Статья 10.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Рассмотрение обращения</w:t>
      </w:r>
    </w:p>
    <w:bookmarkEnd w:id="47"/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40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справку</w:t>
        </w:r>
      </w:hyperlink>
      <w:r w:rsidRPr="00375451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о порядке рассмотрения обращений граждан в органах государственной власти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8" w:name="sub_1001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9" w:name="sub_10011"/>
      <w:bookmarkEnd w:id="48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0" w:name="sub_10012"/>
      <w:bookmarkEnd w:id="49"/>
      <w:r w:rsidRPr="00375451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0"/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"garantF1://12077581.22141"</w:instrTex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75451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41" w:history="1">
        <w:r w:rsidRPr="00375451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2011 г.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См. текст пункта в предыдущей редакции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1" w:name="sub_10013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2" w:name="sub_100114"/>
      <w:bookmarkEnd w:id="51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 11</w:t>
        </w:r>
      </w:hyperlink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Федерального закона;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3" w:name="sub_100115"/>
      <w:bookmarkEnd w:id="52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4" w:name="sub_1002"/>
      <w:bookmarkEnd w:id="53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42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государственную</w:t>
        </w:r>
      </w:hyperlink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или иную охраняемую федеральным законом тайну, и для которых установлен особый порядок предоставления.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5" w:name="sub_1003"/>
      <w:bookmarkEnd w:id="54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6" w:name="sub_1004"/>
      <w:bookmarkEnd w:id="55"/>
      <w:r w:rsidRPr="00375451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6"/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"garantF1://12077581.22142"</w:instrTex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75451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27 июля 2010 г. N 227-ФЗ часть 4 статьи 10 настоящего Федерального закона изложена в новой редакции, </w:t>
      </w:r>
      <w:hyperlink r:id="rId43" w:history="1">
        <w:r w:rsidRPr="00375451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2011 г.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sz w:val="24"/>
          <w:szCs w:val="24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7" w:name="sub_11"/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11.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Порядок рассмотрения отдельных обращений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8" w:name="sub_1101"/>
      <w:bookmarkEnd w:id="57"/>
      <w:r w:rsidRPr="00375451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8"/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lastRenderedPageBreak/>
        <w:fldChar w:fldCharType="begin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"garantF1://70305640.1"</w:instrTex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75451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 июля 2013 г. N 182-ФЗ в часть первую статьи 11 настоящего Федерального закона внесены изменения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sz w:val="24"/>
          <w:szCs w:val="24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9" w:name="sub_1102"/>
      <w:r w:rsidRPr="00375451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9"/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"garantF1://98609.1"</w:instrTex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75451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sz w:val="24"/>
          <w:szCs w:val="24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0" w:name="sub_1103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61" w:name="sub_1104"/>
      <w:bookmarkEnd w:id="60"/>
      <w:r w:rsidRPr="00375451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1"/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"garantF1://98609.2"</w:instrTex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75451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sz w:val="24"/>
          <w:szCs w:val="24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62" w:name="sub_1105"/>
      <w:r w:rsidRPr="00375451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2"/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"garantF1://70305640.2"</w:instrTex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75451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 июля 2013 г. N 182-ФЗ в часть пятую статьи 11 настоящего Федерального закона внесены изменения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5451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sz w:val="24"/>
          <w:szCs w:val="24"/>
          <w:lang w:eastAsia="ru-RU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3" w:name="sub_1106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6. В случае, если ответ по существу поставленного в обращении вопроса не 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может быть дан без разглашения сведений, составляющих </w:t>
      </w:r>
      <w:hyperlink r:id="rId44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государственную</w:t>
        </w:r>
      </w:hyperlink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4" w:name="sub_1107"/>
      <w:bookmarkEnd w:id="63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4"/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5" w:name="sub_12"/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12.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Сроки рассмотрения письменного обращения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6" w:name="sub_1201"/>
      <w:bookmarkEnd w:id="65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7" w:name="sub_1202"/>
      <w:bookmarkEnd w:id="66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2. В исключительных случаях, а также в случае направления запроса, предусмотренного </w:t>
      </w:r>
      <w:hyperlink w:anchor="sub_1002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2 статьи 10</w:t>
        </w:r>
      </w:hyperlink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7"/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8" w:name="sub_13"/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13.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Личный прием граждан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9" w:name="sub_1301"/>
      <w:bookmarkEnd w:id="68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0" w:name="sub_1302"/>
      <w:bookmarkEnd w:id="69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1" w:name="sub_1303"/>
      <w:bookmarkEnd w:id="70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2" w:name="sub_1304"/>
      <w:bookmarkEnd w:id="71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3" w:name="sub_1305"/>
      <w:bookmarkEnd w:id="72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4" w:name="sub_1306"/>
      <w:bookmarkEnd w:id="73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bookmarkEnd w:id="74"/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5" w:name="sub_14"/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14.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Контроль за соблюдением порядка рассмотрения обращений</w:t>
      </w:r>
    </w:p>
    <w:bookmarkEnd w:id="75"/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sz w:val="24"/>
          <w:szCs w:val="24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6" w:name="sub_15"/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15.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Ответственность за нарушение настоящего Федерального закона</w:t>
      </w:r>
    </w:p>
    <w:bookmarkEnd w:id="76"/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7" w:name="sub_16"/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16.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Возмещение причиненных убытков и взыскание понесенных расходов при рассмотрении обращений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8" w:name="sub_1601"/>
      <w:bookmarkEnd w:id="77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9" w:name="sub_1602"/>
      <w:bookmarkEnd w:id="78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79"/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0" w:name="sub_17"/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17.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0"/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1" w:name="sub_1701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1) </w:t>
      </w:r>
      <w:hyperlink r:id="rId46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Указ</w:t>
        </w:r>
      </w:hyperlink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2" w:name="sub_1702"/>
      <w:bookmarkEnd w:id="81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3" w:name="sub_1703"/>
      <w:bookmarkEnd w:id="82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3) </w:t>
      </w:r>
      <w:hyperlink r:id="rId47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Указ</w:t>
        </w:r>
      </w:hyperlink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4" w:name="sub_1704"/>
      <w:bookmarkEnd w:id="83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4) </w:t>
      </w:r>
      <w:hyperlink r:id="rId48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</w:t>
        </w:r>
      </w:hyperlink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49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Указа</w:t>
        </w:r>
      </w:hyperlink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5" w:name="sub_1705"/>
      <w:bookmarkEnd w:id="84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5) </w:t>
      </w:r>
      <w:hyperlink r:id="rId50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Указ</w:t>
        </w:r>
      </w:hyperlink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6" w:name="sub_1706"/>
      <w:bookmarkEnd w:id="85"/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51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Указа</w:t>
        </w:r>
      </w:hyperlink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6"/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7" w:name="sub_18"/>
      <w:r w:rsidRPr="0037545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18.</w:t>
      </w: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 Вступление в силу настоящего Федерального закона</w:t>
      </w:r>
    </w:p>
    <w:bookmarkEnd w:id="87"/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Настоящий Федеральный закон вступает в силу по истечении 180 дней после дня его </w:t>
      </w:r>
      <w:hyperlink r:id="rId52" w:history="1">
        <w:r w:rsidRPr="0037545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375451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375451" w:rsidRPr="00375451" w:rsidTr="002619C3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75451" w:rsidRPr="00375451" w:rsidRDefault="00375451" w:rsidP="0037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545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75451" w:rsidRPr="00375451" w:rsidRDefault="00375451" w:rsidP="0037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545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sz w:val="24"/>
          <w:szCs w:val="24"/>
          <w:lang w:eastAsia="ru-RU"/>
        </w:rPr>
        <w:t>Москва, Кремль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sz w:val="24"/>
          <w:szCs w:val="24"/>
          <w:lang w:eastAsia="ru-RU"/>
        </w:rPr>
        <w:t>2 мая 2006 г.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375451">
        <w:rPr>
          <w:rFonts w:ascii="Arial" w:eastAsiaTheme="minorEastAsia" w:hAnsi="Arial" w:cs="Arial"/>
          <w:sz w:val="24"/>
          <w:szCs w:val="24"/>
          <w:lang w:eastAsia="ru-RU"/>
        </w:rPr>
        <w:t>N 59-ФЗ</w:t>
      </w:r>
    </w:p>
    <w:p w:rsidR="00375451" w:rsidRPr="00375451" w:rsidRDefault="00375451" w:rsidP="00375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36A3" w:rsidRDefault="004436A3">
      <w:bookmarkStart w:id="88" w:name="_GoBack"/>
      <w:bookmarkEnd w:id="88"/>
    </w:p>
    <w:sectPr w:rsidR="004436A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28"/>
    <w:rsid w:val="00375451"/>
    <w:rsid w:val="00407328"/>
    <w:rsid w:val="004436A3"/>
    <w:rsid w:val="00460D7F"/>
    <w:rsid w:val="004F454D"/>
    <w:rsid w:val="007C2B13"/>
    <w:rsid w:val="00985C9C"/>
    <w:rsid w:val="00AB2E7A"/>
    <w:rsid w:val="00B74E3E"/>
    <w:rsid w:val="00BE401D"/>
    <w:rsid w:val="00C3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06790.13" TargetMode="External"/><Relationship Id="rId18" Type="http://schemas.openxmlformats.org/officeDocument/2006/relationships/hyperlink" Target="garantF1://10003000.76" TargetMode="External"/><Relationship Id="rId26" Type="http://schemas.openxmlformats.org/officeDocument/2006/relationships/hyperlink" Target="garantF1://10003000.5503" TargetMode="External"/><Relationship Id="rId39" Type="http://schemas.openxmlformats.org/officeDocument/2006/relationships/hyperlink" Target="garantF1://12077581.29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03000.0" TargetMode="External"/><Relationship Id="rId34" Type="http://schemas.openxmlformats.org/officeDocument/2006/relationships/hyperlink" Target="garantF1://70106790.0" TargetMode="External"/><Relationship Id="rId42" Type="http://schemas.openxmlformats.org/officeDocument/2006/relationships/hyperlink" Target="garantF1://10002673.5" TargetMode="External"/><Relationship Id="rId47" Type="http://schemas.openxmlformats.org/officeDocument/2006/relationships/hyperlink" Target="garantF1://1228019.0" TargetMode="External"/><Relationship Id="rId50" Type="http://schemas.openxmlformats.org/officeDocument/2006/relationships/hyperlink" Target="garantF1://1228021.0" TargetMode="External"/><Relationship Id="rId7" Type="http://schemas.openxmlformats.org/officeDocument/2006/relationships/hyperlink" Target="garantF1://10003000.191" TargetMode="External"/><Relationship Id="rId12" Type="http://schemas.openxmlformats.org/officeDocument/2006/relationships/hyperlink" Target="garantF1://10003000.76" TargetMode="External"/><Relationship Id="rId17" Type="http://schemas.openxmlformats.org/officeDocument/2006/relationships/hyperlink" Target="garantF1://10003000.7202" TargetMode="External"/><Relationship Id="rId25" Type="http://schemas.openxmlformats.org/officeDocument/2006/relationships/hyperlink" Target="garantF1://10003000.45" TargetMode="External"/><Relationship Id="rId33" Type="http://schemas.openxmlformats.org/officeDocument/2006/relationships/hyperlink" Target="garantF1://10003000.76" TargetMode="External"/><Relationship Id="rId38" Type="http://schemas.openxmlformats.org/officeDocument/2006/relationships/hyperlink" Target="garantF1://10002673.5" TargetMode="External"/><Relationship Id="rId46" Type="http://schemas.openxmlformats.org/officeDocument/2006/relationships/hyperlink" Target="garantF1://1228020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03000.45" TargetMode="External"/><Relationship Id="rId20" Type="http://schemas.openxmlformats.org/officeDocument/2006/relationships/hyperlink" Target="garantF1://10003000.33" TargetMode="External"/><Relationship Id="rId29" Type="http://schemas.openxmlformats.org/officeDocument/2006/relationships/hyperlink" Target="garantF1://10003000.191" TargetMode="External"/><Relationship Id="rId41" Type="http://schemas.openxmlformats.org/officeDocument/2006/relationships/hyperlink" Target="garantF1://12077581.29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0003000.5503" TargetMode="External"/><Relationship Id="rId24" Type="http://schemas.openxmlformats.org/officeDocument/2006/relationships/hyperlink" Target="garantF1://10003000.33" TargetMode="External"/><Relationship Id="rId32" Type="http://schemas.openxmlformats.org/officeDocument/2006/relationships/hyperlink" Target="garantF1://10003000.7202" TargetMode="External"/><Relationship Id="rId37" Type="http://schemas.openxmlformats.org/officeDocument/2006/relationships/hyperlink" Target="garantF1://12077581.291" TargetMode="External"/><Relationship Id="rId40" Type="http://schemas.openxmlformats.org/officeDocument/2006/relationships/hyperlink" Target="garantF1://5124433.0" TargetMode="External"/><Relationship Id="rId45" Type="http://schemas.openxmlformats.org/officeDocument/2006/relationships/hyperlink" Target="garantF1://12025267.559" TargetMode="External"/><Relationship Id="rId53" Type="http://schemas.openxmlformats.org/officeDocument/2006/relationships/fontTable" Target="fontTable.xml"/><Relationship Id="rId5" Type="http://schemas.openxmlformats.org/officeDocument/2006/relationships/hyperlink" Target="garantF1://12046661.0" TargetMode="External"/><Relationship Id="rId15" Type="http://schemas.openxmlformats.org/officeDocument/2006/relationships/hyperlink" Target="garantF1://10003000.33" TargetMode="External"/><Relationship Id="rId23" Type="http://schemas.openxmlformats.org/officeDocument/2006/relationships/hyperlink" Target="garantF1://10003000.30" TargetMode="External"/><Relationship Id="rId28" Type="http://schemas.openxmlformats.org/officeDocument/2006/relationships/hyperlink" Target="garantF1://70106790.13" TargetMode="External"/><Relationship Id="rId36" Type="http://schemas.openxmlformats.org/officeDocument/2006/relationships/hyperlink" Target="garantF1://12077581.291" TargetMode="External"/><Relationship Id="rId49" Type="http://schemas.openxmlformats.org/officeDocument/2006/relationships/hyperlink" Target="garantF1://1228019.0" TargetMode="External"/><Relationship Id="rId10" Type="http://schemas.openxmlformats.org/officeDocument/2006/relationships/hyperlink" Target="garantF1://10003000.45" TargetMode="External"/><Relationship Id="rId19" Type="http://schemas.openxmlformats.org/officeDocument/2006/relationships/hyperlink" Target="garantF1://70106790.0" TargetMode="External"/><Relationship Id="rId31" Type="http://schemas.openxmlformats.org/officeDocument/2006/relationships/hyperlink" Target="garantF1://10003000.45" TargetMode="External"/><Relationship Id="rId44" Type="http://schemas.openxmlformats.org/officeDocument/2006/relationships/hyperlink" Target="garantF1://10002673.5" TargetMode="External"/><Relationship Id="rId52" Type="http://schemas.openxmlformats.org/officeDocument/2006/relationships/hyperlink" Target="garantF1://1214666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33" TargetMode="External"/><Relationship Id="rId14" Type="http://schemas.openxmlformats.org/officeDocument/2006/relationships/hyperlink" Target="garantF1://10003000.191" TargetMode="External"/><Relationship Id="rId22" Type="http://schemas.openxmlformats.org/officeDocument/2006/relationships/hyperlink" Target="garantF1://10003000.191" TargetMode="External"/><Relationship Id="rId27" Type="http://schemas.openxmlformats.org/officeDocument/2006/relationships/hyperlink" Target="garantF1://10003000.76" TargetMode="External"/><Relationship Id="rId30" Type="http://schemas.openxmlformats.org/officeDocument/2006/relationships/hyperlink" Target="garantF1://10003000.33" TargetMode="External"/><Relationship Id="rId35" Type="http://schemas.openxmlformats.org/officeDocument/2006/relationships/hyperlink" Target="garantF1://10003000.33" TargetMode="External"/><Relationship Id="rId43" Type="http://schemas.openxmlformats.org/officeDocument/2006/relationships/hyperlink" Target="garantF1://12077581.291" TargetMode="External"/><Relationship Id="rId48" Type="http://schemas.openxmlformats.org/officeDocument/2006/relationships/hyperlink" Target="garantF1://95504.0" TargetMode="External"/><Relationship Id="rId8" Type="http://schemas.openxmlformats.org/officeDocument/2006/relationships/hyperlink" Target="garantF1://10003000.30" TargetMode="External"/><Relationship Id="rId51" Type="http://schemas.openxmlformats.org/officeDocument/2006/relationships/hyperlink" Target="garantF1://12280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4431</Words>
  <Characters>25261</Characters>
  <Application>Microsoft Office Word</Application>
  <DocSecurity>0</DocSecurity>
  <Lines>210</Lines>
  <Paragraphs>59</Paragraphs>
  <ScaleCrop>false</ScaleCrop>
  <Company/>
  <LinksUpToDate>false</LinksUpToDate>
  <CharactersWithSpaces>29633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Пасечнюк</dc:creator>
  <cp:keywords/>
  <dc:description/>
  <cp:lastModifiedBy>Наталья В. Пасечнюк</cp:lastModifiedBy>
  <cp:revision>2</cp:revision>
  <dcterms:created xsi:type="dcterms:W3CDTF">2014-02-11T06:38:00Z</dcterms:created>
  <dcterms:modified xsi:type="dcterms:W3CDTF">2014-02-11T06:38:00Z</dcterms:modified>
</cp:coreProperties>
</file>