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Роскомнадзора от 22.10.2018 N 154</w:t>
              <w:br/>
              <w:t xml:space="preserve">"Об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назначения"</w:t>
              <w:br/>
              <w:t xml:space="preserve">(Зарегистрировано в Минюсте России 01.04.2019 N 54229)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апреля 2019 г. N 54229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ЦИФРОВОГО РАЗВИТИЯ, СВЯЗИ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СВЯЗИ,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И МАССОВЫХ КОММУНИКАЦИЙ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октября 2018 г. N 154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ФЕДЕРАЛЬНОЙ СЛУЖБОЙ ПО НАДЗОРУ В СФЕРЕ</w:t>
      </w:r>
    </w:p>
    <w:p>
      <w:pPr>
        <w:pStyle w:val="2"/>
        <w:jc w:val="center"/>
      </w:pPr>
      <w:r>
        <w:rPr>
          <w:sz w:val="20"/>
        </w:rPr>
        <w:t xml:space="preserve">СВЯЗИ, ИНФОРМАЦИОННЫХ ТЕХНОЛОГИЙ И МАССОВЫХ КОММУНИКАЦИЙ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РЕГИСТРАЦИИ РАДИОЭЛЕКТРОННЫХ</w:t>
      </w:r>
    </w:p>
    <w:p>
      <w:pPr>
        <w:pStyle w:val="2"/>
        <w:jc w:val="center"/>
      </w:pPr>
      <w:r>
        <w:rPr>
          <w:sz w:val="20"/>
        </w:rPr>
        <w:t xml:space="preserve">СРЕДСТВ И ВЫСОКОЧАСТОТНЫХ УСТРОЙСТВ ГРАЖДАНСКОГО НАЗНАЧЕНИЯ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осуществления государственного контроля (надзора)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5623; N 46, ст. 7050), </w:t>
      </w:r>
      <w:hyperlink w:history="0" r:id="rId8" w:tooltip="Постановление Правительства РФ от 16.03.2009 N 228 (ред. от 29.12.2021) &quot;О Федеральной службе по надзору в сфере связи, информационных технологий и массовых коммуникаций&quot; (вместе с &quot;Положением о Федеральной службе по надзору в сфере связи, информационных технологий и массовых коммуникаций&quot;) (с изм. и доп., вступ. в силу с 01.09.2022) {КонсультантПлюс}">
        <w:r>
          <w:rPr>
            <w:sz w:val="20"/>
            <w:color w:val="0000ff"/>
          </w:rPr>
          <w:t xml:space="preserve">подпунктами 5.2.7</w:t>
        </w:r>
      </w:hyperlink>
      <w:r>
        <w:rPr>
          <w:sz w:val="20"/>
        </w:rPr>
        <w:t xml:space="preserve">, </w:t>
      </w:r>
      <w:hyperlink w:history="0" r:id="rId9" w:tooltip="Постановление Правительства РФ от 16.03.2009 N 228 (ред. от 29.12.2021) &quot;О Федеральной службе по надзору в сфере связи, информационных технологий и массовых коммуникаций&quot; (вместе с &quot;Положением о Федеральной службе по надзору в сфере связи, информационных технологий и массовых коммуникаций&quot;) (с изм. и доп., вступ. в силу с 01.09.2022) {КонсультантПлюс}">
        <w:r>
          <w:rPr>
            <w:sz w:val="20"/>
            <w:color w:val="0000ff"/>
          </w:rPr>
          <w:t xml:space="preserve">5.4.2 пункта 5</w:t>
        </w:r>
      </w:hyperlink>
      <w:r>
        <w:rPr>
          <w:sz w:val="20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2011, N 44, ст. 6272; 2012, N 20, ст. 2540; N 39, ст. 5270; N 44, ст. 6043; 2013, N 45, ст. 5822; 2014, N 47, ст. 6554; 2015, N 2, ст. 491; N 22, ст. 3225; N 49, ст. 6988; 2016, N 2, ст. 325; 2016, N 23, ст. 3330; N 24, ст. 3544; N 28, ст. 4741; 2017, N 28, ст. 4144; N 41, ст. 5980; N 52, ст. 8128; 2018, N 6, ст. 893; N 40, ст. 6142),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34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Направить настоящий приказ на государственную регистрацию Министерство юстиции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А.А.ЖАРОВ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Роскомнадзора</w:t>
      </w:r>
    </w:p>
    <w:p>
      <w:pPr>
        <w:pStyle w:val="0"/>
        <w:jc w:val="right"/>
      </w:pPr>
      <w:r>
        <w:rPr>
          <w:sz w:val="20"/>
        </w:rPr>
        <w:t xml:space="preserve">от 22.10.2018 N 154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ФЕДЕРАЛЬНОЙ СЛУЖБОЙ ПО НАДЗОРУ В СФЕРЕ</w:t>
      </w:r>
    </w:p>
    <w:p>
      <w:pPr>
        <w:pStyle w:val="2"/>
        <w:jc w:val="center"/>
      </w:pPr>
      <w:r>
        <w:rPr>
          <w:sz w:val="20"/>
        </w:rPr>
        <w:t xml:space="preserve">СВЯЗИ, ИНФОРМАЦИОННЫХ ТЕХНОЛОГИЙ И МАССОВЫХ КОММУНИКАЦИЙ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РЕГИСТРАЦИИ РАДИОЭЛЕКТРОННЫХ</w:t>
      </w:r>
    </w:p>
    <w:p>
      <w:pPr>
        <w:pStyle w:val="2"/>
        <w:jc w:val="center"/>
      </w:pPr>
      <w:r>
        <w:rPr>
          <w:sz w:val="20"/>
        </w:rPr>
        <w:t xml:space="preserve">СРЕДСТВ И ВЫСОКОЧАСТОТНЫХ УСТРОЙСТВ ГРАЖДАНСКОГО НАЗНАЧЕНИЯ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предоставления Федеральной службой по надзору в сфере связи, информационных технологий и массовых коммуникаций (далее - Служба) государственной услуги по </w:t>
      </w:r>
      <w:r>
        <w:rPr>
          <w:sz w:val="20"/>
        </w:rPr>
        <w:t xml:space="preserve">регистрации</w:t>
      </w:r>
      <w:r>
        <w:rPr>
          <w:sz w:val="20"/>
        </w:rPr>
        <w:t xml:space="preserve"> радиоэлектронных средств и высокочастотных устройств гражданского назначения (далее - Административный регламент) устанавливает сроки и последовательность административных процедур при регистрации радиоэлектронных средств и высокочастотных устройств гражданского назначения (далее - РЭС и ВЧУ).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Заявителями при предоставлении государственной услуги по регистрации РЭС и ВЧУ являются владельцы РЭС и ВЧУ, пользователи РЭС (далее - заявители).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Справочная информация включает в себя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место нахождения и график работы территориальных органов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справочные телефоны Службы, территориальных органов Службы, в том числе номер телефона-автоинформатора;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адрес официальных сайтов Службы, территориальных органов Службы в информационно-телекоммуникационной сети "Интернет" (далее - сеть Интернет), а также электронной почты и (или) формы обратной связи территориальных органов Службы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Справочная информация размещается на информационных стендах в помещениях территориальных органов Службы, на официальных сайтах Службы, территориальных органов Службы в сети Интернет,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Постановление Правительства РФ от 24.10.2011 N 861 (ред. от 17.08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2015, N 1, ст. 283; 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1" w:tooltip="Постановление Правительства РФ от 24.10.2011 N 861 (ред. от 17.08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N 861.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Доступ к информации о сроках и порядке предоставления государственной услуги по регистрации РЭС и ВЧУ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порядке предоставления государственной услуги по регистрации РЭС и ВЧУ предоставляется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Основными требованиями к информированию о порядке предоставления государственной услуги по регистрации РЭС и ВЧУ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достоверность предоставляемой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полнота информирования;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удобство и доступность получения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оперативность предоставления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Государственная услуга по регистрации радиоэлектронных средств и высокочастотных устройств гражданского назначения.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Предоставление государственной услуги по регистрации РЭС и ВЧУ осуществляется территориальными органами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предоставлении государственной услуги по регистрации РЭС и ВЧУ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результата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Результатом предоставления государственной услуги по регистрации РЭС и ВЧУ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регистрация РЭС и ВЧУ путем внесения сведений о зарегистрированных РЭС и ВЧУ в реестр зарегистрированных РЭС и ВЧУ (далее - Реестр);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направление уведомления об отказе в регистрации РЭС и ВЧУ.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с учетом необходимости обращения в организации, участвующие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случае, если возможность приостановления предусмотрена</w:t>
      </w:r>
    </w:p>
    <w:p>
      <w:pPr>
        <w:pStyle w:val="2"/>
        <w:jc w:val="center"/>
      </w:pPr>
      <w:r>
        <w:rPr>
          <w:sz w:val="20"/>
        </w:rPr>
        <w:t xml:space="preserve">законодательством Российской Федерации, срок выдачи</w:t>
      </w:r>
    </w:p>
    <w:p>
      <w:pPr>
        <w:pStyle w:val="2"/>
        <w:jc w:val="center"/>
      </w:pPr>
      <w:r>
        <w:rPr>
          <w:sz w:val="20"/>
        </w:rPr>
        <w:t xml:space="preserve">(направления) документов, являющихся результатом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Все поступившие в Службу заявления по вопросам регистрации РЭС и ВЧУ регистрируются в системе электронного документооборота (далее - СЭД) не позднее очередного рабочего дня, следующего за днем получения заявления, независимо от способа подачи.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предоставления государственной услуги по регистрации РЭС и ВЧУ устанавливаются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 подачи заявления о регистрации РЭС и ВЧУ в форме электронного документа, подписанного усиленной квалифицированной электронной подписью, с использованием Единого портала, официальных сайтов Службы, территориальных органов Службы в сети Интернет (при наличии технической возможности) (далее - электронная форма), - один рабочий день со дня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подачи заявления о регистрации РЭС и ВЧУ на бумажном носителе, - 10 рабочих дней со дня получения заявления.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Нормативные правовые акты, регулирующие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Перечень нормативных правовых актов, регулирующих предоставление государственной услуги по регистрации РЭС и ВЧУ (с указанием их реквизитов и источников официального опубликования), размещается на официальном сайте Службы в сети Интернет, в федеральном реестре и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 и услуг, которые</w:t>
      </w:r>
    </w:p>
    <w:p>
      <w:pPr>
        <w:pStyle w:val="2"/>
        <w:jc w:val="center"/>
      </w:pPr>
      <w:r>
        <w:rPr>
          <w:sz w:val="20"/>
        </w:rPr>
        <w:t xml:space="preserve">являются 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подлежащих представлению</w:t>
      </w:r>
    </w:p>
    <w:p>
      <w:pPr>
        <w:pStyle w:val="2"/>
        <w:jc w:val="center"/>
      </w:pPr>
      <w:r>
        <w:rPr>
          <w:sz w:val="20"/>
        </w:rPr>
        <w:t xml:space="preserve">заявителем, способы их получения заявителем, в том числе</w:t>
      </w:r>
    </w:p>
    <w:p>
      <w:pPr>
        <w:pStyle w:val="2"/>
        <w:jc w:val="center"/>
      </w:pPr>
      <w:r>
        <w:rPr>
          <w:sz w:val="20"/>
        </w:rPr>
        <w:t xml:space="preserve">в электронной форме,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bookmarkStart w:id="115" w:name="P115"/>
    <w:bookmarkEnd w:id="115"/>
    <w:p>
      <w:pPr>
        <w:pStyle w:val="0"/>
        <w:ind w:firstLine="540"/>
        <w:jc w:val="both"/>
      </w:pPr>
      <w:r>
        <w:rPr>
          <w:sz w:val="20"/>
        </w:rPr>
        <w:t xml:space="preserve">15. Регистрация РЭС и ВЧУ осуществляется путем внесения записи в Реестр на основании заявления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 о регистрации РЭС и ВЧУ приведена в </w:t>
      </w:r>
      <w:hyperlink w:history="0" w:anchor="P479" w:tooltip="ЗАЯВЛЕНИЕ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Административному регламенту.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соответствии с </w:t>
      </w:r>
      <w:hyperlink w:history="0" r:id="rId12" w:tooltip="Постановление Правительства РФ от 12.10.2004 N 539 (ред. от 31.05.2021) &quot;О порядке регистрации радиоэлектронных средств и высокочастотных устройств&quot; ------------ Утратил силу или отменен {КонсультантПлюс}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&lt;3&gt; (далее - Правила регистрации РЭС и ВЧУ), к заявлению о регистрации РЭС и ВЧУ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Собрание законодательства Российской Федерации, 2004, N 42, ст. 4137; 2007, N 31, ст. 4093; 2008, N 42, ст. 4832; 2010, N 13, ст. 1502; 2011, N 43, ст. 6073; 2012, N 1, ст. 144; 2013, N 12, ст. 1336; 2014, N 34, ст. 4673; N 49, ст. 6959; 2016, N 1, ст. 252; N 29, ст. 4823; N 46, ст. 6459; 2017, N 29, ст. 4377; N 52, ст. 8128; 2018, N 40, ст. 6142; N 53, ст. 8673.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а) сведения о технических характеристиках и параметрах излучения регистрируемых РЭС и ВЧУ;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письменное согласие владельца абонентской земной станции спутниковой связи, работающей через искусственные спутники Земли по технологии VSAT (далее - станция спутниковой связи VSAT), работающей в сети связи оператора связи, на подачу заявления о регистрации этой станции спутниковой связи VSAT оператором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VSAT, работающей в сети связи оператора связи, - в случае, если осуществляется регистрация станции спутниковой связи VSAT, работающей в Ku- и (или) Ka-диапазоне.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Документы, указанные в </w:t>
      </w:r>
      <w:hyperlink w:history="0" w:anchor="P115" w:tooltip="15. Регистрация РЭС и ВЧУ осуществляется путем внесения записи в Реестр на основании заявления заявителя.">
        <w:r>
          <w:rPr>
            <w:sz w:val="20"/>
            <w:color w:val="0000ff"/>
          </w:rPr>
          <w:t xml:space="preserve">пунктах 15</w:t>
        </w:r>
      </w:hyperlink>
      <w:r>
        <w:rPr>
          <w:sz w:val="20"/>
        </w:rPr>
        <w:t xml:space="preserve">, </w:t>
      </w:r>
      <w:hyperlink w:history="0" w:anchor="P117" w:tooltip="16. В соответствии с пунктом 10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&lt;3&gt; (далее - Правила регистрации РЭС и ВЧУ), к заявлению о регистрации РЭС и ВЧУ прилагаются: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Административного регламента, могут быть поданы на бумажном носителе непосредственно в территориальный орган Службы, на территории деятельности которого планируется использование РЭС и ВЧУ, в электронной форме или иным способом в соответствии с законодательством Российской Федерации, подтверждающим факт направления заявления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3" w:tooltip="Постановление Правительства РФ от 12.10.2004 N 539 (ред. от 31.05.2021) &quot;О порядке регистрации радиоэлектронных средств и высокочастотных устройств&quot; ------------ Утратил силу или отменен {КонсультантПлюс}">
        <w:r>
          <w:rPr>
            <w:sz w:val="20"/>
            <w:color w:val="0000ff"/>
          </w:rPr>
          <w:t xml:space="preserve">Пункт 7</w:t>
        </w:r>
      </w:hyperlink>
      <w:r>
        <w:rPr>
          <w:sz w:val="20"/>
        </w:rPr>
        <w:t xml:space="preserve"> Правил регистрации РЭС и ВЧУ.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В соответствии с </w:t>
      </w:r>
      <w:hyperlink w:history="0" r:id="rId14" w:tooltip="Постановление Правительства РФ от 12.10.2004 N 539 (ред. от 31.05.2021) &quot;О порядке регистрации радиоэлектронных средств и высокочастотных устройств&quot; ------------ Утратил силу или отменен {КонсультантПлюс}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Правил регистрации РЭС и ВЧУ заявление о регистрации станции спутниковой связи VSAT на основании письменного согласия владельца станции спутниковой связи VSAT может быть подано оператором связи, в сети связи которого работает эта станция спутниковой связи VSAT.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На основании </w:t>
      </w:r>
      <w:hyperlink w:history="0" r:id="rId15" w:tooltip="Постановление Правительства РФ от 12.10.2004 N 539 (ред. от 31.05.2021) &quot;О порядке регистрации радиоэлектронных средств и высокочастотных устройств&quot; ------------ Утратил силу или отменен {КонсультантПлюс}">
        <w:r>
          <w:rPr>
            <w:sz w:val="20"/>
            <w:color w:val="0000ff"/>
          </w:rPr>
          <w:t xml:space="preserve">пункта 9</w:t>
        </w:r>
      </w:hyperlink>
      <w:r>
        <w:rPr>
          <w:sz w:val="20"/>
        </w:rPr>
        <w:t xml:space="preserve"> Правил регистрации РЭС и ВЧУ в случае, если в соответствии с решением о выделении полосы радиочастот и (или) разрешениями на использование радиочастот или радиочастотных каналов РЭС и ВЧУ планируется использовать на территории нескольких субъектов Российской Федерации, заявление необходимо подавать в территориальный орган Службы по месту регистрации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Допускается направление одного заявления о регистрации не более пятидесяти РЭС и ВЧУ. При этом: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сведения о технических характеристиках и параметрах излучения регистрируемых РЭС и ВЧУ, прилагаемые к заявлению о регистрации РЭС и ВЧУ в соответствии с </w:t>
      </w:r>
      <w:hyperlink w:history="0" w:anchor="P117" w:tooltip="16. В соответствии с пунктом 10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&lt;3&gt; (далее - Правила регистрации РЭС и ВЧУ), к заявлению о регистрации РЭС и ВЧУ прилагаются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Административного регламента, указываются на каждое регистрируемое РЭС и ВЧУ;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договора (письменного согласия), прилагаемая к заявлению о регистрации РЭС и ВЧУ в соответствии с </w:t>
      </w:r>
      <w:hyperlink w:history="0" w:anchor="P117" w:tooltip="16. В соответствии с пунктом 10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&lt;3&gt; (далее - Правила регистрации РЭС и ВЧУ), к заявлению о регистрации РЭС и ВЧУ прилагаются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Административного регламента, прилагается на одно или несколько регистрируемых РЭС, регистрация которых осуществляется в соответствии с указанным договором (письменным согласием).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 правовыми</w:t>
      </w:r>
    </w:p>
    <w:p>
      <w:pPr>
        <w:pStyle w:val="2"/>
        <w:jc w:val="center"/>
      </w:pPr>
      <w:r>
        <w:rPr>
          <w:sz w:val="20"/>
        </w:rPr>
        <w:t xml:space="preserve">актами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которые находятся в распоряжении государственных органов,</w:t>
      </w:r>
    </w:p>
    <w:p>
      <w:pPr>
        <w:pStyle w:val="2"/>
        <w:jc w:val="center"/>
      </w:pPr>
      <w:r>
        <w:rPr>
          <w:sz w:val="20"/>
        </w:rPr>
        <w:t xml:space="preserve">органов местного самоуправления и иных органов, участвующих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государственных или муниципальных услуг,</w:t>
      </w:r>
    </w:p>
    <w:p>
      <w:pPr>
        <w:pStyle w:val="2"/>
        <w:jc w:val="center"/>
      </w:pPr>
      <w:r>
        <w:rPr>
          <w:sz w:val="20"/>
        </w:rPr>
        <w:t xml:space="preserve">и которые заявитель вправе представить, а также способы</w:t>
      </w:r>
    </w:p>
    <w:p>
      <w:pPr>
        <w:pStyle w:val="2"/>
        <w:jc w:val="center"/>
      </w:pPr>
      <w:r>
        <w:rPr>
          <w:sz w:val="20"/>
        </w:rPr>
        <w:t xml:space="preserve">их получения заявителями, в том числе в электронной</w:t>
      </w:r>
    </w:p>
    <w:p>
      <w:pPr>
        <w:pStyle w:val="2"/>
        <w:jc w:val="center"/>
      </w:pPr>
      <w:r>
        <w:rPr>
          <w:sz w:val="20"/>
        </w:rPr>
        <w:t xml:space="preserve">форме,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Документы и информация, которые необходимы для принятия решения о регистрации РЭС и ВЧУ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 (далее - документы и информация, необходимые для принятия решения о регистрации), запрашиваются у соответствующих органов (организаций) территориальными органами Службы посредством направления межведомственного запроса через систему межведомственного электронного взаимодействия (далее - СМЭВ),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документа, подтверждающего факт внесения записи о юридическом лице в Единый государственный реестр юридических лиц, - для юридических лиц, выдаваемого Федеральной налоговой службы на основании заявлений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индивидуальных предпринимателей, выдаваемого Федеральной налоговой службы на основании заявлений физических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копия решения Государственной комиссии по радиочастотам о выделении полос радиочастот, на основании которого планируется использовать РЭС и ВЧУ;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копия свидетельства об образовании позывного сигнала (в случае, если образование позывного сигнала предусмотрено законодательством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1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 &lt;5&gt; (далее - Закон N 210-ФЗ);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916; N 27, ст. 4293, ст. 4294; 2017, N 1, ст. 12; N 50, ст. 7555; 2018, N 1, ст. 63; N 9, ст. 1283; N 17, ст. 2427; N 18, ст. 2557; N 24, ст. 3413; N 27, ст. 3954; N 30, ст. 4539; N 31, ст. 4858.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1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Закона N 210-ФЗ.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</w:t>
      </w:r>
    </w:p>
    <w:p>
      <w:pPr>
        <w:pStyle w:val="2"/>
        <w:jc w:val="center"/>
      </w:pPr>
      <w:r>
        <w:rPr>
          <w:sz w:val="20"/>
        </w:rPr>
        <w:t xml:space="preserve">для отказа в приеме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Основания для отказа в приеме документов, необходимых для предоставления государственной услуги по регистрации РЭС и ВЧУ,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Территориальный орган Службы не вправе отказывать в приеме заявления и иных документов, необходимых для предоставления государственной услуги по регистрации РЭС и ВЧУ,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Приостановление государственной услуги по регистрации РЭС и ВЧУ не предусмотрено.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соответствии с </w:t>
      </w:r>
      <w:hyperlink w:history="0" r:id="rId18" w:tooltip="Постановление Правительства РФ от 12.10.2004 N 539 (ред. от 31.05.2021) &quot;О порядке регистрации радиоэлектронных средств и высокочастотных устройств&quot; ------------ Утратил силу или отменен {КонсультантПлюс}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Правил регистрации РЭС и ВЧУ основаниями для отказа в регистрации РЭС и ВЧУ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представляемых документов требованиям, установленным </w:t>
      </w:r>
      <w:hyperlink w:history="0" r:id="rId19" w:tooltip="Постановление Правительства РФ от 12.10.2004 N 539 (ред. от 31.05.2021) &quot;О порядке регистрации радиоэлектронных средств и высокочастотных устройств&quot; ------------ Утратил силу или отменен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регистрации РЭС и ВЧУ и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документов, необходимых для регистрации РЭС и ВЧУ, указанных в </w:t>
      </w:r>
      <w:hyperlink w:history="0" w:anchor="P117" w:tooltip="16. В соответствии с пунктом 10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&lt;3&gt; (далее - Правила регистрации РЭС и ВЧУ), к заявлению о регистрации РЭС и ВЧУ прилага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документах, представленных заявителем, недостоверной или искаженной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сведений о технических характеристиках и параметрах излучений РЭС и ВЧУ требованиям, установленным в разрешении на использование радиочастот или радиочастотных каналов;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РЭС и ВЧУ.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сведения о документе (документах), выдаваемом</w:t>
      </w:r>
    </w:p>
    <w:p>
      <w:pPr>
        <w:pStyle w:val="2"/>
        <w:jc w:val="center"/>
      </w:pPr>
      <w:r>
        <w:rPr>
          <w:sz w:val="20"/>
        </w:rPr>
        <w:t xml:space="preserve">(выдаваемых) организациями, участвующими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Услуг, необходимых и обязательных для предоставления государственной услуги по регистрации РЭС и ВЧУ,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</w:t>
      </w:r>
    </w:p>
    <w:p>
      <w:pPr>
        <w:pStyle w:val="2"/>
        <w:jc w:val="center"/>
      </w:pPr>
      <w:r>
        <w:rPr>
          <w:sz w:val="20"/>
        </w:rPr>
        <w:t xml:space="preserve">государственной пошлины или иной платы, взимаемой</w:t>
      </w:r>
    </w:p>
    <w:p>
      <w:pPr>
        <w:pStyle w:val="2"/>
        <w:jc w:val="center"/>
      </w:pPr>
      <w:r>
        <w:rPr>
          <w:sz w:val="20"/>
        </w:rPr>
        <w:t xml:space="preserve">за предоставление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Предоставление государственной услуги по регистрации РЭС и ВЧУ для заявителей осуществляется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Территориальный орган Службы не вправе требовать от заявителя предоставления документов, подтверждающих внесение заявителем платы за предоставление государственной услуги по регистрации РЭС и ВЧУ.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платы</w:t>
      </w:r>
    </w:p>
    <w:p>
      <w:pPr>
        <w:pStyle w:val="2"/>
        <w:jc w:val="center"/>
      </w:pPr>
      <w:r>
        <w:rPr>
          <w:sz w:val="20"/>
        </w:rPr>
        <w:t xml:space="preserve">за предоставление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включая информацию о методике расчета размера такой 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В связи с тем, что услуги, необходимые и обязательные для предоставления государственной услуги по регистрации РЭС и ВЧУ, действующими нормативными правовыми актами Российской Федерации не предусмотрены и иные органы государственной власти и организации в предоставлении государственной услуги по регистрации РЭС и ВЧУ не участвуют, плата за предоставление таких услуг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услуги,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при получении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таких услуг</w:t>
      </w:r>
    </w:p>
    <w:p>
      <w:pPr>
        <w:pStyle w:val="0"/>
        <w:jc w:val="both"/>
      </w:pPr>
      <w:r>
        <w:rPr>
          <w:sz w:val="20"/>
        </w:rPr>
      </w:r>
    </w:p>
    <w:bookmarkStart w:id="205" w:name="P205"/>
    <w:bookmarkEnd w:id="205"/>
    <w:p>
      <w:pPr>
        <w:pStyle w:val="0"/>
        <w:ind w:firstLine="540"/>
        <w:jc w:val="both"/>
      </w:pPr>
      <w:r>
        <w:rPr>
          <w:sz w:val="20"/>
        </w:rPr>
        <w:t xml:space="preserve">31. Максимальный срок ожидания заявителями в очереди при подаче и получении документов, связанных с предоставлением государственной услуги по регистрации РЭС и ВЧУ, составляет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и порядок регистрации запроса</w:t>
      </w:r>
    </w:p>
    <w:p>
      <w:pPr>
        <w:pStyle w:val="2"/>
        <w:jc w:val="center"/>
      </w:pPr>
      <w:r>
        <w:rPr>
          <w:sz w:val="20"/>
        </w:rPr>
        <w:t xml:space="preserve">заявителя о предоставлении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bookmarkStart w:id="211" w:name="P211"/>
    <w:bookmarkEnd w:id="211"/>
    <w:p>
      <w:pPr>
        <w:pStyle w:val="0"/>
        <w:ind w:firstLine="540"/>
        <w:jc w:val="both"/>
      </w:pPr>
      <w:r>
        <w:rPr>
          <w:sz w:val="20"/>
        </w:rPr>
        <w:t xml:space="preserve">32. Предоставление государственной услуги по регистрации РЭС и ВЧУ осуществляется по заявлению заявителя, подаваемому на бумажном носителе или в электронной форме.</w:t>
      </w:r>
    </w:p>
    <w:bookmarkStart w:id="212" w:name="P212"/>
    <w:bookmarkEnd w:id="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Все заявления о предоставлении государственной услуги по регистрации РЭС и ВЧУ, поступившие в территориальные органы Службы, регистрируются в СЭД соответствующего территориального органа Службы не позднее рабочего дня, следующего за днем получения заявления.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услуга, к залу ожидания, местам</w:t>
      </w:r>
    </w:p>
    <w:p>
      <w:pPr>
        <w:pStyle w:val="2"/>
        <w:jc w:val="center"/>
      </w:pPr>
      <w:r>
        <w:rPr>
          <w:sz w:val="20"/>
        </w:rPr>
        <w:t xml:space="preserve">для заполнения запросов о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информационным стендам с образцами их заполнения</w:t>
      </w:r>
    </w:p>
    <w:p>
      <w:pPr>
        <w:pStyle w:val="2"/>
        <w:jc w:val="center"/>
      </w:pPr>
      <w:r>
        <w:rPr>
          <w:sz w:val="20"/>
        </w:rPr>
        <w:t xml:space="preserve">и перечнем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каждой государственной услуги, размещению и оформлению</w:t>
      </w:r>
    </w:p>
    <w:p>
      <w:pPr>
        <w:pStyle w:val="2"/>
        <w:jc w:val="center"/>
      </w:pPr>
      <w:r>
        <w:rPr>
          <w:sz w:val="20"/>
        </w:rPr>
        <w:t xml:space="preserve">визуальной, текстовой и мультимедийной информации о порядке</w:t>
      </w:r>
    </w:p>
    <w:p>
      <w:pPr>
        <w:pStyle w:val="2"/>
        <w:jc w:val="center"/>
      </w:pPr>
      <w:r>
        <w:rPr>
          <w:sz w:val="20"/>
        </w:rPr>
        <w:t xml:space="preserve">предоставления такой услуги, в том числе к обеспечению</w:t>
      </w:r>
    </w:p>
    <w:p>
      <w:pPr>
        <w:pStyle w:val="2"/>
        <w:jc w:val="center"/>
      </w:pPr>
      <w:r>
        <w:rPr>
          <w:sz w:val="20"/>
        </w:rPr>
        <w:t xml:space="preserve">доступности для инвалидов указанных объектов в соответствии</w:t>
      </w:r>
    </w:p>
    <w:p>
      <w:pPr>
        <w:pStyle w:val="2"/>
        <w:jc w:val="center"/>
      </w:pPr>
      <w:r>
        <w:rPr>
          <w:sz w:val="20"/>
        </w:rPr>
        <w:t xml:space="preserve">с законодательством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 социальной защите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Рядом с входом в помещение приема и выдачи документов территориальных органов Службы размещаются информационные стенды.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Службы, предусмотренном для приема заявителей (их представителей), а также на Едином портале и на официальных сайтах Службы, территориальных органов Службы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w:history="0" r:id="rId20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&lt;6&gt;;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Зарегистрирован Министерством юстиции Российской Федерации 21 июля 2015 г., регистрационный N 38115.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з) оказание инвалидам помощи в преодолении барьеров, мешающих получению ими государственной услуги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У входа в здание должны быть оборудованы парковочные места для личного и служебного автотранспорта.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количество взаимодействий заявителя</w:t>
      </w:r>
    </w:p>
    <w:p>
      <w:pPr>
        <w:pStyle w:val="2"/>
        <w:jc w:val="center"/>
      </w:pPr>
      <w:r>
        <w:rPr>
          <w:sz w:val="20"/>
        </w:rPr>
        <w:t xml:space="preserve">с должностными лицами при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 их продолжительность, 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информации о ходе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использованием информационно-коммуникационных</w:t>
      </w:r>
    </w:p>
    <w:p>
      <w:pPr>
        <w:pStyle w:val="2"/>
        <w:jc w:val="center"/>
      </w:pPr>
      <w:r>
        <w:rPr>
          <w:sz w:val="20"/>
        </w:rPr>
        <w:t xml:space="preserve">технологий, возможность либо невозможность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многофункциональном центре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(в том числе в полном объеме), в любом территориальном</w:t>
      </w:r>
    </w:p>
    <w:p>
      <w:pPr>
        <w:pStyle w:val="2"/>
        <w:jc w:val="center"/>
      </w:pPr>
      <w:r>
        <w:rPr>
          <w:sz w:val="20"/>
        </w:rPr>
        <w:t xml:space="preserve">подразделении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по выбору заявителя (экстерриториальный принцип),</w:t>
      </w:r>
    </w:p>
    <w:p>
      <w:pPr>
        <w:pStyle w:val="2"/>
        <w:jc w:val="center"/>
      </w:pPr>
      <w:r>
        <w:rPr>
          <w:sz w:val="20"/>
        </w:rPr>
        <w:t xml:space="preserve">посредством запроса о предоставлении нескольких</w:t>
      </w:r>
    </w:p>
    <w:p>
      <w:pPr>
        <w:pStyle w:val="2"/>
        <w:jc w:val="center"/>
      </w:pPr>
      <w:r>
        <w:rPr>
          <w:sz w:val="20"/>
        </w:rPr>
        <w:t xml:space="preserve">государственных и (или) муниципальных услуг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Показателями доступности и качества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соблюдение стандарта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достаточность взаимодействия заявителя с должностными лицами территориального органа Службы при направлении заявления и получения уведомления о принятом решении (взаимодействие при обращении заявителя в территориальный орган Службы за предоставлением государственной услуги в соответствии с Административным регламентом обеспечивается при однократном посещении в срок, предусмотренный </w:t>
      </w:r>
      <w:hyperlink w:history="0" w:anchor="P205" w:tooltip="31. Максимальный срок ожидания заявителями в очереди при подаче и получении документов, связанных с предоставлением государственной услуги по регистрации РЭС и ВЧУ, составляет 15 минут.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информирование заявителя о порядке предоставления государственной услуги, в том числе с использованием официальных сайтов Службы, территориальных органов Службы в сети Интернет и Единого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заявителю возможности подачи заявления как в электронной форме, так и в форме документа на бумажном носителе;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возможность получения информации о ходе предоставления государственной услуги, в том числе с использованием Единого портала;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ж) количество жалоб, в том числе направленных через Единый портал или официальные сайты Службы, территориальных органов Службы в сети Интернет (при наличии технической возможности);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осуществление оценки качества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и по экстерриториальному принципу не осуществляется.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требования, в том числе учитывающие</w:t>
      </w:r>
    </w:p>
    <w:p>
      <w:pPr>
        <w:pStyle w:val="2"/>
        <w:jc w:val="center"/>
      </w:pPr>
      <w:r>
        <w:rPr>
          <w:sz w:val="20"/>
        </w:rPr>
        <w:t xml:space="preserve">особенности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по экстерриториальному принципу и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Предоставление государственной услуги по регистрации РЭС и ВЧУ по экстерриториальному принципу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При предоставлении государственной услуги по регистрации РЭС и ВЧУ в электронной форме используется усиленная квалифицированная электронная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В случае подачи заявления о регистрации РЭС и ВЧУ в электронной форме заявителем, который является физическим лицом, указанное заявление может быть подписано простой электронной подписью в соответствии с </w:t>
      </w:r>
      <w:hyperlink w:history="0" r:id="rId21" w:tooltip="Постановление Правительства РФ от 25.01.2013 N 33 (ред. от 14.05.2022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 и муниципаль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&lt;7&gt; (далее - постановление Правительства Российской Федерации N 33).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Собрание законодательства Российской Федерации, 2013, N 5, ст. 377; N 45, ст. 5807; N 50, ст. 6601; 2014, N 50, ст. 7113; 2016, N 34, ст. 5247; 2017, N 44, ст. 6523; 2018, N 49, ст. 7600.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45. Предоставление государственной услуги по регистрации РЭС и ВЧУ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регистрация РЭС и ВЧУ и внесение записи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предоставление выписки из Реестра;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Выполнение территориальными органами Службы указанных административных процедур может осуществляться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Предоставление государственной услуги по регистрации РЭС и ВЧУ и выполнение указанных административных процедур в многофункциональных центрах не осуществляется.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Регистрация РЭС и ВЧУ и внесение записи в Реестр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Основанием для начала административной процедуры является письменное заявление, поступившее в территориальный орган Службы на бумажном носителе или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Заявление заявителя регистрируется в СЭД соответствующего территориального органа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Срок приема и порядок регистрации документов, представленных заявителем, установлен </w:t>
      </w:r>
      <w:hyperlink w:history="0" w:anchor="P211" w:tooltip="32. Предоставление государственной услуги по регистрации РЭС и ВЧУ осуществляется по заявлению заявителя, подаваемому на бумажном носителе или в электронной форме.">
        <w:r>
          <w:rPr>
            <w:sz w:val="20"/>
            <w:color w:val="0000ff"/>
          </w:rPr>
          <w:t xml:space="preserve">пунктами 32</w:t>
        </w:r>
      </w:hyperlink>
      <w:r>
        <w:rPr>
          <w:sz w:val="20"/>
        </w:rPr>
        <w:t xml:space="preserve">, </w:t>
      </w:r>
      <w:hyperlink w:history="0" w:anchor="P212" w:tooltip="33. Все заявления о предоставлении государственной услуги по регистрации РЭС и ВЧУ, поступившие в территориальные органы Службы, регистрируются в СЭД соответствующего территориального органа Службы не позднее рабочего дня, следующего за днем получения заявления.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При предоставлении государственной услуги по регистрации РЭС и ВЧУ в электронной форме используется усиленная квалифицированная электронная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В случае подачи заявления о регистрации РЭС и ВЧУ в электронной форме физическим лицом заявление может быть подписано простой электронной подписью в соответствии с </w:t>
      </w:r>
      <w:hyperlink w:history="0" r:id="rId22" w:tooltip="Постановление Правительства РФ от 25.01.2013 N 33 (ред. от 14.05.2022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 и муниципаль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N 33.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Предоставление государственной услуги по регистрации РЭС и ВЧУ начинается с момента приема территориальным органом Службы заявления и прилагаемых к нему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При получении для рассмотрения заявления о регистрации РЭС и ВЧУ должностное лицо структурного подразделения территориального органа Службы, ответственного за регистрацию РЭС и ВЧУ,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регистрации РЭС и ВЧУ, в случае отсутствия основания для отказа в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в регистрации, в случае выявления основания для отказа в регистрации, предусмотренного </w:t>
      </w:r>
      <w:hyperlink w:history="0" w:anchor="P170" w:tooltip="26. В соответствии с пунктом 12 Правил регистрации РЭС и ВЧУ основаниями для отказа в регистрации РЭС и ВЧУ являются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Должностное лицо структурного подразделения территориального органа Службы, ответственного за регистрацию РЭС и ВЧУ, после принятия решения о регистрации РЭС и ВЧУ вносит соответствующие записи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Срок действия записи в Реестре устанавливается в соответствии со сроком действия разрешения на использование радиочастот (радиочастотных каналов), если такое разрешение требуется, и не должен превышать срок действия решения Государственной комиссии по радиочастотам о выделении полос радиочастот, являющихся основанием для регистрации РЭС и ВЧУ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23" w:tooltip="Постановление Правительства РФ от 12.10.2004 N 539 (ред. от 31.05.2021) &quot;О порядке регистрации радиоэлектронных средств и высокочастотных устройств&quot; ------------ Утратил силу или отменен {КонсультантПлюс}">
        <w:r>
          <w:rPr>
            <w:sz w:val="20"/>
            <w:color w:val="0000ff"/>
          </w:rPr>
          <w:t xml:space="preserve">Пункт 10</w:t>
        </w:r>
      </w:hyperlink>
      <w:r>
        <w:rPr>
          <w:sz w:val="20"/>
        </w:rPr>
        <w:t xml:space="preserve"> Правил регистрации РЭС и ВЧУ.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57. Должностное лицо структурного подразделения территориального органа Службы, ответственного за регистрацию РЭС и ВЧУ, после принятия решения об отказе в регистрации оформляет мотивированное уведомление об отказе в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В случае подачи заявления о регистрации РЭС и ВЧУ в электронной форме мотивированное уведомление об отказе в регистрации РЭС и ВЧУ направляется заявителю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В случае подачи заявления о регистрации РЭС и ВЧУ на бумажном носителе, мотивированное уведомление об отказе в регистрации оформляется на бумажном носителе, подписывается руководителем территориального органа Службы или должностным лицом, уполномоченным им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Оформленное на бумажном носителе уведомление об отказе в регистрации вручается заявителю непосредственно или направляется по почте заказным письмом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Заявления о регистрации РЭС и ВЧУ, поступившие в территориальный орган Службы в электронной форме, обрабатываются в автоматическом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В случае отсутствия оснований для отказа в регистрации РЭС и ВЧУ, перечисленных в </w:t>
      </w:r>
      <w:hyperlink w:history="0" w:anchor="P170" w:tooltip="26. В соответствии с пунктом 12 Правил регистрации РЭС и ВЧУ основаниями для отказа в регистрации РЭС и ВЧУ являются: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Административного регламента, регистрация РЭС и ВЧУ и внесение сведений в Реестр осуществляются автоматически.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В случае выявления основания для отказа в регистрации РЭС и ВЧУ, предусмотренного </w:t>
      </w:r>
      <w:hyperlink w:history="0" w:anchor="P170" w:tooltip="26. В соответствии с пунктом 12 Правил регистрации РЭС и ВЧУ основаниями для отказа в регистрации РЭС и ВЧУ являются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Административного регламента, уведомление об отказе в регистрации РЭС и ВЧУ формируется, подписывается усиленной квалифицированной электронной подписью и направляется заявителю в электронной форме в автоматическом режиме.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Предоставление выписки из реестра зарегистрированных</w:t>
      </w:r>
    </w:p>
    <w:p>
      <w:pPr>
        <w:pStyle w:val="2"/>
        <w:jc w:val="center"/>
      </w:pPr>
      <w:r>
        <w:rPr>
          <w:sz w:val="20"/>
        </w:rPr>
        <w:t xml:space="preserve">радиоэлектронных средств и высокочастотных устройств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64. Выписка из Реестра оформляется и выдается отдельно на каждое РЭС и ВЧУ.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При совместном использовании РЭС выписка из Реестра оформляется отдельно для каждого заявителя с учетом сведений о технических характеристиках и параметрах излучения регистрируемого РЭС, указанных в </w:t>
      </w:r>
      <w:hyperlink w:history="0" w:anchor="P117" w:tooltip="16. В соответствии с пунктом 10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&lt;3&gt; (далее - Правила регистрации РЭС и ВЧУ), к заявлению о регистрации РЭС и ВЧУ прилага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Выписка из Реестра формируется и предоставляется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первоначальной регистрации РЭС и ВЧУ;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внесении изменений в действующую запись в Реестре;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запросу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Форма заявления на получение выписки из Реестра приведена в </w:t>
      </w:r>
      <w:hyperlink w:history="0" w:anchor="P575" w:tooltip="ЗАЯВЛЕНИЕ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В случае отсутствия у заявителя номера реестровой записи в заявлении дополнительно указываются сведения о зарегистрированном РЭС и ВЧУ: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РЭС и ВЧУ.</w:t>
      </w:r>
    </w:p>
    <w:bookmarkStart w:id="331" w:name="P331"/>
    <w:bookmarkEnd w:id="3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В выписке из реестра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территориального органа Службы, выдавшего выписку из Реестра;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номер реестровой 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дата внесения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дата начала действия записи в Реестре;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дата окончания действия записи в Реестре;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полное наименование юридического лица либо фамилия, имя, отчество (при наличии) заявителя - физического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категория радиооператора любительской радиостанции &lt;9&gt;;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24" w:tooltip="Приказ Минкомсвязи России от 25.06.2018 N 317 &quot;Об утверждении формы выписки из реестра зарегистрированных радиоэлектронных средств и высокочастотных устройств&quot; (Зарегистрировано в Минюсте России 20.07.2018 N 5165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цифрового развития, связи и массовых коммуникаций Российской Федерации от 25 июня 2018 г. N 317 "Об утверждении формы выписки из реестра зарегистрированных радиоэлектронных средств и высокочастотных устройств" (зарегистрирован Министерством юстиции Российской Федерации 20 июля 2018 г., регистрационный N 51657).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и) тип, наименование и заводской (серийный, учетный) номер РЭС и ВЧУ;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адрес места установки (размещения) для стационарных РЭС и ВЧУ;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идентификационный номер в сети связи для радиоэлектронных средств подвижной сотовой радиосвязи и беспроводного радиодоступа;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позывной сигнал радиоэлектронного средства (в случае, если образование позывного сигнала предусмотрено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дата выдачи и номер документа (документов), явившегося основанием для регистрации РЭС и ВЧУ;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подпись руководителя территориального органа Службы или должностного лица, уполномоченного им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В случае подачи заявления о регистрации РЭС и ВЧУ (о получении выписки из Реестра) на бумажном носителе, выписка из Реестра оформляется дополнительно на бумажном носителе, подписывается руководителем территориального органа Службы или уполномоченным должностным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Оформленная на бумажном носителе выписка из Реестра выдается заявителю или его уполномоченному представителю при предъявлении документа, удостоверяющего личность (документов, подтверждающих полномочия).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По просьбе заявителя выписка из Реестра направляется ему территориальным органом Службы в течение пяти рабочих дней после ее формирования заказным письмом с уведомлением о вручении.</w:t>
      </w:r>
    </w:p>
    <w:bookmarkStart w:id="352" w:name="P352"/>
    <w:bookmarkEnd w:id="3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В случае подачи заявления о получении выписки из Реестра в электронной форме, выписка из Реестра, формируется, подписывается усиленной квалифицированной электронной подписью и направляется заявителю в электронной форме в автоматическом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Выписка из публичной части Реестра формируется по запросу заявителя, созданному на официальном сайте Службы в сети Интернет, отдельно на каждое РЭС или ВЧУ.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В запросе указывается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номер реестровой 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юридических лиц -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индивидуальных предпринимателей или физических лиц - фамилия, имя, отчество (при наличии), данные документа, удостоверяющего личность.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Исправление допущенных опечаток и ошибок</w:t>
      </w:r>
    </w:p>
    <w:p>
      <w:pPr>
        <w:pStyle w:val="2"/>
        <w:jc w:val="center"/>
      </w:pPr>
      <w:r>
        <w:rPr>
          <w:sz w:val="20"/>
        </w:rPr>
        <w:t xml:space="preserve">в выданных в результате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документах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76. Основанием для начала административной процедуры является письменное обращение заявителя, поступившее в территориальный орган Службы на бумажном носителе или в электронной форме, с указанием опечаток и (или) ошибок, допущенных в документах, выданных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Зарегистрированное обращение направляется в структурное подразделение территориального органа Службы, ответственное за осуществление регистрации РЭС и ВЧУ, для рассмотрения и исправления опечаток и (или) ошибок, допущенных в документах, выданных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При подтверждении факта наличия опечаток и (или) ошибок, допущенных в документах, выданных в результате предоставления государственной услуги по регистрации РЭС и ВЧУ, должностное лицо территориального органа Службы в срок, не превышающий двух рабочих дней, осуществляет исправление таких опечаток и (или)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Исправленные документы (информация об отсутствии опечаток и (или) ошибок) подписываются усиленной квалифицированной электронной подписью руководителя территориального органа Службы или должностного лица, уполномоченного им в установленном порядке, и направляются в форме электронного документа по адресу электронной почты, указанному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После устранения выявленных опечаток и (или) ошибок выписка из Реестра оформляется и выдается в порядке, установленном в </w:t>
      </w:r>
      <w:hyperlink w:history="0" w:anchor="P331" w:tooltip="69. В выписке из реестра указываются:">
        <w:r>
          <w:rPr>
            <w:sz w:val="20"/>
            <w:color w:val="0000ff"/>
          </w:rPr>
          <w:t xml:space="preserve">пунктах 69</w:t>
        </w:r>
      </w:hyperlink>
      <w:r>
        <w:rPr>
          <w:sz w:val="20"/>
        </w:rPr>
        <w:t xml:space="preserve"> - </w:t>
      </w:r>
      <w:hyperlink w:history="0" w:anchor="P352" w:tooltip="73. В случае подачи заявления о получении выписки из Реестра в электронной форме, выписка из Реестра, формируется, подписывается усиленной квалифицированной электронной подписью и направляется заявителю в электронной форме в автоматическом режиме.">
        <w:r>
          <w:rPr>
            <w:sz w:val="20"/>
            <w:color w:val="0000ff"/>
          </w:rPr>
          <w:t xml:space="preserve">73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предоставлением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81.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Текущий контроль за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При выявлении в ходе текущего контроля нарушений Административного регламента или требований законодательства Российской Федерации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</w:t>
      </w:r>
    </w:p>
    <w:p>
      <w:pPr>
        <w:pStyle w:val="2"/>
        <w:jc w:val="center"/>
      </w:pPr>
      <w:r>
        <w:rPr>
          <w:sz w:val="20"/>
        </w:rPr>
        <w:t xml:space="preserve">плановых и внеплановых проверок полноты и качества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услуги, в том числе порядок</w:t>
      </w:r>
    </w:p>
    <w:p>
      <w:pPr>
        <w:pStyle w:val="2"/>
        <w:jc w:val="center"/>
      </w:pPr>
      <w:r>
        <w:rPr>
          <w:sz w:val="20"/>
        </w:rPr>
        <w:t xml:space="preserve">и формы контроля за полнотой и качеством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84. Контроль за полнотой и качеством предоставления государственной услуги осуществляется в форме проведения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Проверки полноты и качества предоставления государственной услуги могут быть плановыми и внеплановыми.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Плановые проверки проводятся в соответствии с установленными планами работы Службы и планами работы территориальных органов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Внеплановые проверки (служебные расследования)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Службы, отвечающих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88. В случае выявления нарушений требований Административного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</w:t>
      </w:r>
    </w:p>
    <w:p>
      <w:pPr>
        <w:pStyle w:val="2"/>
        <w:jc w:val="center"/>
      </w:pPr>
      <w:r>
        <w:rPr>
          <w:sz w:val="20"/>
        </w:rPr>
        <w:t xml:space="preserve">к порядку и формам контроля за предоставлением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со стороны граждан,</w:t>
      </w:r>
    </w:p>
    <w:p>
      <w:pPr>
        <w:pStyle w:val="2"/>
        <w:jc w:val="center"/>
      </w:pPr>
      <w:r>
        <w:rPr>
          <w:sz w:val="20"/>
        </w:rPr>
        <w:t xml:space="preserve">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89. 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Граждане, их объединения и организации также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направлять замечания и предложения по улучшению доступности и качества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вносить предложения о мерах по устранению нарушений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</w:t>
      </w:r>
    </w:p>
    <w:p>
      <w:pPr>
        <w:pStyle w:val="2"/>
        <w:jc w:val="center"/>
      </w:pPr>
      <w:r>
        <w:rPr>
          <w:sz w:val="20"/>
        </w:rPr>
        <w:t xml:space="preserve">решений и действий (бездействия) органов, предоставляющих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а также их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Информация для заинтересованных лиц об их праве</w:t>
      </w:r>
    </w:p>
    <w:p>
      <w:pPr>
        <w:pStyle w:val="2"/>
        <w:jc w:val="center"/>
      </w:pPr>
      <w:r>
        <w:rPr>
          <w:sz w:val="20"/>
        </w:rPr>
        <w:t xml:space="preserve">на досудебное (внесудебное) обжалование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и (или) решений, принятых (осуществленных)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92. Заявители имеют право на досудебное (внесудебное) обжалование действий (бездействия) и (или) решений Службы, ее должностных лиц, принятых (осуществленных) в ходе предоставления государственной услуги (далее - жалоба).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Органы государственной власти, организации и уполномоченные</w:t>
      </w:r>
    </w:p>
    <w:p>
      <w:pPr>
        <w:pStyle w:val="2"/>
        <w:jc w:val="center"/>
      </w:pPr>
      <w:r>
        <w:rPr>
          <w:sz w:val="20"/>
        </w:rPr>
        <w:t xml:space="preserve">на рассмотрение жалобы лица, которым может быть направлена</w:t>
      </w:r>
    </w:p>
    <w:p>
      <w:pPr>
        <w:pStyle w:val="2"/>
        <w:jc w:val="center"/>
      </w:pPr>
      <w:r>
        <w:rPr>
          <w:sz w:val="20"/>
        </w:rPr>
        <w:t xml:space="preserve">жалоба заявителя в досудебном (внесудебном) порядке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93. Жалобы на решения, принятые руководителями территориальных органов Службы, подаются в Службу.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Жалоба на решение или действия (бездействие) заместителя руководителя Службы направляется руководителю Службу.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Жалоба на решение или действия (бездействие) руководителя структурного подразделения Службы направляется заместителю руководителя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Жалоба на решение или действия (бездействие) Службы подается в Министерство цифрового развития, связи и массовых коммуникаций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Способы информирования заявителей о порядке подачи</w:t>
      </w:r>
    </w:p>
    <w:p>
      <w:pPr>
        <w:pStyle w:val="2"/>
        <w:jc w:val="center"/>
      </w:pPr>
      <w:r>
        <w:rPr>
          <w:sz w:val="20"/>
        </w:rPr>
        <w:t xml:space="preserve">и рассмотрения жалобы, в том числе с использованием Единого</w:t>
      </w:r>
    </w:p>
    <w:p>
      <w:pPr>
        <w:pStyle w:val="2"/>
        <w:jc w:val="center"/>
      </w:pPr>
      <w:r>
        <w:rPr>
          <w:sz w:val="20"/>
        </w:rPr>
        <w:t xml:space="preserve">портала государственных и муниципальных услуг (функций)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97. Информацию о порядке подачи и рассмотрения жалобы заявители могут получить на официальных сайтах Службы, территориальных органов Службы в сети Интернет и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нормативных правовых актов, регулирующих порядок</w:t>
      </w:r>
    </w:p>
    <w:p>
      <w:pPr>
        <w:pStyle w:val="2"/>
        <w:jc w:val="center"/>
      </w:pPr>
      <w:r>
        <w:rPr>
          <w:sz w:val="20"/>
        </w:rPr>
        <w:t xml:space="preserve">досудебного (внесудебного) обжалования решений и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98. Порядок досудебного (внесудебного) обжалования решений и действий (бездействия) Службы, ее должностных лиц при предоставлении государственной услуги регулируется следующими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26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работников", утвержденными постановлением Правительства Российской Федерации от 16 августа 2012 г. N 840 &lt;10&gt;;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2012, N 35, ст. 4829; 2014, N 50, ст. 7113; 2015, N 47, ст. 6596; 2016, N 51, ст. 7370; 2017, N 44, ст. 6523; 2018, N 25, ст. 3696.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</w:t>
      </w:r>
      <w:hyperlink w:history="0" r:id="rId27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&quot; (вместе с &quot;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Собрание законодательства Российской Федерации, 2012, N 48, ст. 6706; 2013, N 52, ст. 7218; 2015, N 2, ст. 518; 2018, N 49, ст. 7600.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</w:t>
      </w:r>
    </w:p>
    <w:p>
      <w:pPr>
        <w:pStyle w:val="0"/>
        <w:jc w:val="right"/>
      </w:pPr>
      <w:r>
        <w:rPr>
          <w:sz w:val="20"/>
        </w:rPr>
        <w:t xml:space="preserve">службой по надзору в сфере</w:t>
      </w:r>
    </w:p>
    <w:p>
      <w:pPr>
        <w:pStyle w:val="0"/>
        <w:jc w:val="right"/>
      </w:pPr>
      <w:r>
        <w:rPr>
          <w:sz w:val="20"/>
        </w:rPr>
        <w:t xml:space="preserve">связи, 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регистрации радиоэлектронных</w:t>
      </w:r>
    </w:p>
    <w:p>
      <w:pPr>
        <w:pStyle w:val="0"/>
        <w:jc w:val="right"/>
      </w:pPr>
      <w:r>
        <w:rPr>
          <w:sz w:val="20"/>
        </w:rPr>
        <w:t xml:space="preserve">средств и высокочастотных</w:t>
      </w:r>
    </w:p>
    <w:p>
      <w:pPr>
        <w:pStyle w:val="0"/>
        <w:jc w:val="right"/>
      </w:pPr>
      <w:r>
        <w:rPr>
          <w:sz w:val="20"/>
        </w:rPr>
        <w:t xml:space="preserve">устройств гражданского</w:t>
      </w:r>
    </w:p>
    <w:p>
      <w:pPr>
        <w:pStyle w:val="0"/>
        <w:jc w:val="right"/>
      </w:pPr>
      <w:r>
        <w:rPr>
          <w:sz w:val="20"/>
        </w:rPr>
        <w:t xml:space="preserve">назначения,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Роскомнадзора</w:t>
      </w:r>
    </w:p>
    <w:p>
      <w:pPr>
        <w:pStyle w:val="0"/>
        <w:jc w:val="right"/>
      </w:pPr>
      <w:r>
        <w:rPr>
          <w:sz w:val="20"/>
        </w:rPr>
        <w:t xml:space="preserve">от 22.10.2018 N 154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6"/>
        <w:gridCol w:w="3069"/>
        <w:gridCol w:w="1531"/>
        <w:gridCol w:w="2003"/>
        <w:gridCol w:w="340"/>
        <w:gridCol w:w="1682"/>
      </w:tblGrid>
      <w:tr>
        <w:tc>
          <w:tcPr>
            <w:gridSpan w:val="3"/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79" w:name="P479"/>
          <w:bookmarkEnd w:id="479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Вас зарегистрировать нижеуказанное радиоэлектронное средство (высокочастотное устройство).</w:t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Общие сведения о заявителе</w:t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2"/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</w:p>
        </w:tc>
        <w:tc>
          <w:tcPr>
            <w:gridSpan w:val="3"/>
            <w:tcW w:w="40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2"/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gridSpan w:val="3"/>
            <w:tcW w:w="402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2"/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документа, удостоверяющего личность</w:t>
            </w:r>
          </w:p>
        </w:tc>
        <w:tc>
          <w:tcPr>
            <w:gridSpan w:val="3"/>
            <w:tcW w:w="402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2"/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Идентификационный номер налогоплательщика (при наличии)</w:t>
            </w:r>
          </w:p>
        </w:tc>
        <w:tc>
          <w:tcPr>
            <w:gridSpan w:val="3"/>
            <w:tcW w:w="402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2"/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gridSpan w:val="3"/>
            <w:tcW w:w="402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2"/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телефона, факса, адрес электронной почты (при наличии)</w:t>
            </w:r>
          </w:p>
        </w:tc>
        <w:tc>
          <w:tcPr>
            <w:gridSpan w:val="3"/>
            <w:tcW w:w="402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Общие сведения о радиоэлектронных средствах (высокочастотных устройствах) гражданского назначения</w:t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2"/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Тип</w:t>
            </w:r>
          </w:p>
        </w:tc>
        <w:tc>
          <w:tcPr>
            <w:gridSpan w:val="3"/>
            <w:tcW w:w="40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2"/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gridSpan w:val="3"/>
            <w:tcW w:w="402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gridSpan w:val="2"/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Заводской (серийный, учетный) номер</w:t>
            </w:r>
          </w:p>
        </w:tc>
        <w:tc>
          <w:tcPr>
            <w:gridSpan w:val="3"/>
            <w:tcW w:w="402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Общие процедурные сведения</w:t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gridSpan w:val="2"/>
            <w:tcW w:w="46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и дата решения Государственной комиссии по радиочастотам или разрешения на использование радиочастот</w:t>
            </w:r>
          </w:p>
        </w:tc>
        <w:tc>
          <w:tcPr>
            <w:gridSpan w:val="3"/>
            <w:tcW w:w="40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40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gridSpan w:val="2"/>
            <w:tcW w:w="46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и дата свидетельства об образовании позывного сигнала</w:t>
            </w:r>
          </w:p>
        </w:tc>
        <w:tc>
          <w:tcPr>
            <w:gridSpan w:val="3"/>
            <w:tcW w:w="40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40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gridSpan w:val="2"/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 получения выписки из Реестра</w:t>
            </w:r>
          </w:p>
        </w:tc>
        <w:tc>
          <w:tcPr>
            <w:gridSpan w:val="3"/>
            <w:tcW w:w="40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0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электронной форме, на бумажном носителе по почте, на бумажном носителе при личном приеме</w:t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Приложение</w:t>
            </w:r>
          </w:p>
        </w:tc>
        <w:tc>
          <w:tcPr>
            <w:gridSpan w:val="3"/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gridSpan w:val="2"/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</w:t>
            </w:r>
          </w:p>
        </w:tc>
        <w:tc>
          <w:tcPr>
            <w:gridSpan w:val="3"/>
            <w:tcW w:w="40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gridSpan w:val="2"/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договора (письменного согласия) в соответствии с </w:t>
            </w:r>
            <w:hyperlink w:history="0" w:anchor="P117" w:tooltip="16. В соответствии с пунктом 10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&lt;3&gt; (далее - Правила регистрации РЭС и ВЧУ), к заявлению о регистрации РЭС и ВЧУ прилагаются:">
              <w:r>
                <w:rPr>
                  <w:sz w:val="20"/>
                  <w:color w:val="0000ff"/>
                </w:rPr>
                <w:t xml:space="preserve">пунктом 16</w:t>
              </w:r>
            </w:hyperlink>
            <w:r>
              <w:rPr>
                <w:sz w:val="20"/>
              </w:rPr>
              <w:t xml:space="preserve"> Административного регламента</w:t>
            </w:r>
          </w:p>
        </w:tc>
        <w:tc>
          <w:tcPr>
            <w:gridSpan w:val="3"/>
            <w:tcW w:w="402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5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Владелец (пользователь)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35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(только для юридических лиц)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</w:t>
      </w:r>
    </w:p>
    <w:p>
      <w:pPr>
        <w:pStyle w:val="0"/>
        <w:jc w:val="right"/>
      </w:pPr>
      <w:r>
        <w:rPr>
          <w:sz w:val="20"/>
        </w:rPr>
        <w:t xml:space="preserve">службой по надзору в сфере</w:t>
      </w:r>
    </w:p>
    <w:p>
      <w:pPr>
        <w:pStyle w:val="0"/>
        <w:jc w:val="right"/>
      </w:pPr>
      <w:r>
        <w:rPr>
          <w:sz w:val="20"/>
        </w:rPr>
        <w:t xml:space="preserve">связи, 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регистрации радиоэлектронных</w:t>
      </w:r>
    </w:p>
    <w:p>
      <w:pPr>
        <w:pStyle w:val="0"/>
        <w:jc w:val="right"/>
      </w:pPr>
      <w:r>
        <w:rPr>
          <w:sz w:val="20"/>
        </w:rPr>
        <w:t xml:space="preserve">средств и высокочастотных</w:t>
      </w:r>
    </w:p>
    <w:p>
      <w:pPr>
        <w:pStyle w:val="0"/>
        <w:jc w:val="right"/>
      </w:pPr>
      <w:r>
        <w:rPr>
          <w:sz w:val="20"/>
        </w:rPr>
        <w:t xml:space="preserve">устройств гражданского</w:t>
      </w:r>
    </w:p>
    <w:p>
      <w:pPr>
        <w:pStyle w:val="0"/>
        <w:jc w:val="right"/>
      </w:pPr>
      <w:r>
        <w:rPr>
          <w:sz w:val="20"/>
        </w:rPr>
        <w:t xml:space="preserve">назначения,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Роскомнадзора</w:t>
      </w:r>
    </w:p>
    <w:p>
      <w:pPr>
        <w:pStyle w:val="0"/>
        <w:jc w:val="right"/>
      </w:pPr>
      <w:r>
        <w:rPr>
          <w:sz w:val="20"/>
        </w:rPr>
        <w:t xml:space="preserve">от 22.10.2018 N 154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6"/>
        <w:gridCol w:w="3069"/>
        <w:gridCol w:w="527"/>
        <w:gridCol w:w="1004"/>
        <w:gridCol w:w="801"/>
        <w:gridCol w:w="400"/>
        <w:gridCol w:w="2824"/>
      </w:tblGrid>
      <w:tr>
        <w:tc>
          <w:tcPr>
            <w:gridSpan w:val="4"/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575" w:name="P575"/>
          <w:bookmarkEnd w:id="575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высокочастотных устройств.</w:t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3"/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</w:p>
        </w:tc>
        <w:tc>
          <w:tcPr>
            <w:gridSpan w:val="3"/>
            <w:tcW w:w="40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3"/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gridSpan w:val="3"/>
            <w:tcW w:w="402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3"/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документа, удостоверяющего личность</w:t>
            </w:r>
          </w:p>
        </w:tc>
        <w:tc>
          <w:tcPr>
            <w:gridSpan w:val="3"/>
            <w:tcW w:w="402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3"/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Идентификационный номер налогоплательщика (при наличии)</w:t>
            </w:r>
          </w:p>
        </w:tc>
        <w:tc>
          <w:tcPr>
            <w:gridSpan w:val="3"/>
            <w:tcW w:w="402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3"/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gridSpan w:val="3"/>
            <w:tcW w:w="402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3"/>
            <w:tcW w:w="46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телефона, факса, адрес электронной почты (при наличии)</w:t>
            </w:r>
          </w:p>
        </w:tc>
        <w:tc>
          <w:tcPr>
            <w:gridSpan w:val="3"/>
            <w:tcW w:w="402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40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3"/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действующей реестровой записи (при наличии)</w:t>
            </w:r>
          </w:p>
        </w:tc>
        <w:tc>
          <w:tcPr>
            <w:gridSpan w:val="3"/>
            <w:tcW w:w="40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3"/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 получения выписки из Реестра</w:t>
            </w:r>
          </w:p>
        </w:tc>
        <w:tc>
          <w:tcPr>
            <w:gridSpan w:val="3"/>
            <w:tcW w:w="40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0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электронной форме, на бумажном носителе по почте, на бумажном носителе при личном приеме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5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Владелец (пользователь)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5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(только для юридических лиц)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05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4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2"/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Роскомнадзора от 22.10.2018 N 154</w:t>
            <w:br/>
            <w:t>"Об утверждении Административного регламента предоставления Федеральной службой...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ADAA1266649250BD520A4D5F056E0403386594C205EE46DAA6D737CD08E4BA537566108BDBC1BDC43C2B0F34A11955F2B7E4A9B21w1J7L" TargetMode = "External"/>
	<Relationship Id="rId8" Type="http://schemas.openxmlformats.org/officeDocument/2006/relationships/hyperlink" Target="consultantplus://offline/ref=6ADAA1266649250BD520A4D5F056E040348E584E2D58E46DAA6D737CD08E4BA53756610AB8B244D956D3E8FE4B0E8A5C37624899w2J1L" TargetMode = "External"/>
	<Relationship Id="rId9" Type="http://schemas.openxmlformats.org/officeDocument/2006/relationships/hyperlink" Target="consultantplus://offline/ref=6ADAA1266649250BD520A4D5F056E040348E584E2D58E46DAA6D737CD08E4BA537566108BBB9108F108DB1AF0E45865E287E49993D17DCA9wDJ2L" TargetMode = "External"/>
	<Relationship Id="rId10" Type="http://schemas.openxmlformats.org/officeDocument/2006/relationships/hyperlink" Target="consultantplus://offline/ref=6ADAA1266649250BD520A4D5F056E040348D5C4F2154E46DAA6D737CD08E4BA537566108BBB9108A118DB1AF0E45865E287E49993D17DCA9wDJ2L" TargetMode = "External"/>
	<Relationship Id="rId11" Type="http://schemas.openxmlformats.org/officeDocument/2006/relationships/hyperlink" Target="consultantplus://offline/ref=6ADAA1266649250BD520A4D5F056E040348D5C4F2154E46DAA6D737CD08E4BA537566108BBB9118F118DB1AF0E45865E287E49993D17DCA9wDJ2L" TargetMode = "External"/>
	<Relationship Id="rId12" Type="http://schemas.openxmlformats.org/officeDocument/2006/relationships/hyperlink" Target="consultantplus://offline/ref=6ADAA1266649250BD520A4D5F056E04033875D4F2154E46DAA6D737CD08E4BA537566108BBB9108B118DB1AF0E45865E287E49993D17DCA9wDJ2L" TargetMode = "External"/>
	<Relationship Id="rId13" Type="http://schemas.openxmlformats.org/officeDocument/2006/relationships/hyperlink" Target="consultantplus://offline/ref=6ADAA1266649250BD520A4D5F056E04033875D4F2154E46DAA6D737CD08E4BA537566108B9BE1BDC43C2B0F34A11955F2B7E4A9B21w1J7L" TargetMode = "External"/>
	<Relationship Id="rId14" Type="http://schemas.openxmlformats.org/officeDocument/2006/relationships/hyperlink" Target="consultantplus://offline/ref=6ADAA1266649250BD520A4D5F056E04033875D4F2154E46DAA6D737CD08E4BA537566108B9BE1BDC43C2B0F34A11955F2B7E4A9B21w1J7L" TargetMode = "External"/>
	<Relationship Id="rId15" Type="http://schemas.openxmlformats.org/officeDocument/2006/relationships/hyperlink" Target="consultantplus://offline/ref=6ADAA1266649250BD520A4D5F056E04033875D4F2154E46DAA6D737CD08E4BA537566108BBB9128B158DB1AF0E45865E287E49993D17DCA9wDJ2L" TargetMode = "External"/>
	<Relationship Id="rId16" Type="http://schemas.openxmlformats.org/officeDocument/2006/relationships/hyperlink" Target="consultantplus://offline/ref=6ADAA1266649250BD520A4D5F056E040348E5A422259E46DAA6D737CD08E4BA53756610DB8B244D956D3E8FE4B0E8A5C37624899w2J1L" TargetMode = "External"/>
	<Relationship Id="rId17" Type="http://schemas.openxmlformats.org/officeDocument/2006/relationships/hyperlink" Target="consultantplus://offline/ref=6ADAA1266649250BD520A4D5F056E040348E5A422259E46DAA6D737CD08E4BA53756610BB2B91BDC43C2B0F34A11955F2B7E4A9B21w1J7L" TargetMode = "External"/>
	<Relationship Id="rId18" Type="http://schemas.openxmlformats.org/officeDocument/2006/relationships/hyperlink" Target="consultantplus://offline/ref=6ADAA1266649250BD520A4D5F056E04033875D4F2154E46DAA6D737CD08E4BA537566108BBB9108C118DB1AF0E45865E287E49993D17DCA9wDJ2L" TargetMode = "External"/>
	<Relationship Id="rId19" Type="http://schemas.openxmlformats.org/officeDocument/2006/relationships/hyperlink" Target="consultantplus://offline/ref=6ADAA1266649250BD520A4D5F056E04033875D4F2154E46DAA6D737CD08E4BA537566108BBB910891B8DB1AF0E45865E287E49993D17DCA9wDJ2L" TargetMode = "External"/>
	<Relationship Id="rId20" Type="http://schemas.openxmlformats.org/officeDocument/2006/relationships/hyperlink" Target="consultantplus://offline/ref=6ADAA1266649250BD520A4D5F056E04031875B4E2D5BE46DAA6D737CD08E4BA537566108BBB91089108DB1AF0E45865E287E49993D17DCA9wDJ2L" TargetMode = "External"/>
	<Relationship Id="rId21" Type="http://schemas.openxmlformats.org/officeDocument/2006/relationships/hyperlink" Target="consultantplus://offline/ref=6ADAA1266649250BD520A4D5F056E040348E5F4A215AE46DAA6D737CD08E4BA537566108BBB91089118DB1AF0E45865E287E49993D17DCA9wDJ2L" TargetMode = "External"/>
	<Relationship Id="rId22" Type="http://schemas.openxmlformats.org/officeDocument/2006/relationships/hyperlink" Target="consultantplus://offline/ref=6ADAA1266649250BD520A4D5F056E040348E5F4A215AE46DAA6D737CD08E4BA525563904BBB80E891098E7FE48w1J2L" TargetMode = "External"/>
	<Relationship Id="rId23" Type="http://schemas.openxmlformats.org/officeDocument/2006/relationships/hyperlink" Target="consultantplus://offline/ref=6ADAA1266649250BD520A4D5F056E04033875D4F2154E46DAA6D737CD08E4BA537566108BBB9108B118DB1AF0E45865E287E49993D17DCA9wDJ2L" TargetMode = "External"/>
	<Relationship Id="rId24" Type="http://schemas.openxmlformats.org/officeDocument/2006/relationships/hyperlink" Target="consultantplus://offline/ref=6ADAA1266649250BD520A4D5F056E040338F5B4B2654E46DAA6D737CD08E4BA525563904BBB80E891098E7FE48w1J2L" TargetMode = "External"/>
	<Relationship Id="rId25" Type="http://schemas.openxmlformats.org/officeDocument/2006/relationships/hyperlink" Target="consultantplus://offline/ref=6ADAA1266649250BD520A4D5F056E040348E5A422259E46DAA6D737CD08E4BA53756610BBAB11BDC43C2B0F34A11955F2B7E4A9B21w1J7L" TargetMode = "External"/>
	<Relationship Id="rId26" Type="http://schemas.openxmlformats.org/officeDocument/2006/relationships/hyperlink" Target="consultantplus://offline/ref=6ADAA1266649250BD520A4D5F056E040338F5849255BE46DAA6D737CD08E4BA537566108B9B244D956D3E8FE4B0E8A5C37624899w2J1L" TargetMode = "External"/>
	<Relationship Id="rId27" Type="http://schemas.openxmlformats.org/officeDocument/2006/relationships/hyperlink" Target="consultantplus://offline/ref=6ADAA1266649250BD520A4D5F056E040338E594D2D5CE46DAA6D737CD08E4BA525563904BBB80E891098E7FE48w1J2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22.10.2018 N 154
"Об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назначения"
(Зарегистрировано в Минюсте России 01.04.2019 N 54229)</dc:title>
  <dcterms:created xsi:type="dcterms:W3CDTF">2022-12-01T11:09:48Z</dcterms:created>
</cp:coreProperties>
</file>