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4330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43302" w:rsidRDefault="007E5DB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30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3302" w:rsidRDefault="007E5DB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14.05.2014 N 434</w:t>
            </w:r>
            <w:r>
              <w:rPr>
                <w:sz w:val="48"/>
              </w:rPr>
              <w:br/>
              <w:t>(ред. от 29.12.2021)</w:t>
            </w:r>
            <w:r>
              <w:rPr>
                <w:sz w:val="48"/>
              </w:rPr>
              <w:br/>
              <w:t>"О радиочастотной службе"</w:t>
            </w:r>
            <w:r>
              <w:rPr>
                <w:sz w:val="48"/>
              </w:rPr>
              <w:br/>
              <w:t>(вместе с "Положением о радиочастотной службе")</w:t>
            </w:r>
            <w:r>
              <w:rPr>
                <w:sz w:val="48"/>
              </w:rPr>
              <w:br/>
              <w:t>(с изм. и доп., вступ. в силу с 01.09.2022)</w:t>
            </w:r>
          </w:p>
        </w:tc>
      </w:tr>
      <w:tr w:rsidR="0074330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3302" w:rsidRDefault="007E5DB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743302" w:rsidRDefault="00743302">
      <w:pPr>
        <w:pStyle w:val="ConsPlusNormal0"/>
        <w:sectPr w:rsidR="0074330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43302" w:rsidRDefault="00743302">
      <w:pPr>
        <w:pStyle w:val="ConsPlusNormal0"/>
        <w:jc w:val="center"/>
        <w:outlineLvl w:val="0"/>
      </w:pPr>
    </w:p>
    <w:p w:rsidR="00743302" w:rsidRDefault="007E5DB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743302" w:rsidRDefault="00743302">
      <w:pPr>
        <w:pStyle w:val="ConsPlusTitle0"/>
        <w:jc w:val="center"/>
      </w:pPr>
    </w:p>
    <w:p w:rsidR="00743302" w:rsidRDefault="007E5DB9">
      <w:pPr>
        <w:pStyle w:val="ConsPlusTitle0"/>
        <w:jc w:val="center"/>
      </w:pPr>
      <w:r>
        <w:t>ПОСТАНОВЛЕНИЕ</w:t>
      </w:r>
    </w:p>
    <w:p w:rsidR="00743302" w:rsidRDefault="007E5DB9">
      <w:pPr>
        <w:pStyle w:val="ConsPlusTitle0"/>
        <w:jc w:val="center"/>
      </w:pPr>
      <w:r>
        <w:t>от 14 мая 2014 г. N 434</w:t>
      </w:r>
    </w:p>
    <w:p w:rsidR="00743302" w:rsidRDefault="00743302">
      <w:pPr>
        <w:pStyle w:val="ConsPlusTitle0"/>
        <w:jc w:val="center"/>
      </w:pPr>
    </w:p>
    <w:p w:rsidR="00743302" w:rsidRDefault="007E5DB9">
      <w:pPr>
        <w:pStyle w:val="ConsPlusTitle0"/>
        <w:jc w:val="center"/>
      </w:pPr>
      <w:r>
        <w:t>О РАДИОЧАСТОТНОЙ СЛУЖБЕ</w:t>
      </w:r>
    </w:p>
    <w:p w:rsidR="00743302" w:rsidRDefault="007433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3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14.11.2014 </w:t>
            </w:r>
            <w:hyperlink r:id="rId10" w:tooltip="Постановление Правительства РФ от 14.11.2014 N 1194 (ред. от 05.11.2020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1" w:tooltip="Постановление Правительства РФ от 22.05.2018 N 587 &quot;О внесении изменений в некоторые акты Правительства Российской Федерации по вопросу регулирования использования радиочастот для целей наземного эфирного вещания и спутникового вещания&quot; {КонсультантПлюс}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25.09.2018 </w:t>
            </w:r>
            <w:hyperlink r:id="rId12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13.02.2019 </w:t>
            </w:r>
            <w:hyperlink r:id="rId13" w:tooltip="Постановление Правительства РФ от 13.02.2019 N 136 &quot;О Центре мониторинга и управления сетью связи общего пользования&quot; {КонсультантПлюс}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4" w:tooltip="Постановление Правительства РФ от 03.09.2019 N 1148 &quot;О внесении изменений в пункт 5 Положения о радиочастотной службе&quot; {КонсультантПлюс}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 xml:space="preserve">, от 12.02.2020 </w:t>
            </w:r>
            <w:hyperlink r:id="rId15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29.09.2021 </w:t>
            </w:r>
            <w:hyperlink r:id="rId16" w:tooltip="Постановление Правительства РФ от 29.09.2021 N 163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7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</w:tr>
    </w:tbl>
    <w:p w:rsidR="00743302" w:rsidRDefault="00743302">
      <w:pPr>
        <w:pStyle w:val="ConsPlusNormal0"/>
        <w:jc w:val="center"/>
      </w:pPr>
    </w:p>
    <w:p w:rsidR="00743302" w:rsidRDefault="007E5DB9">
      <w:pPr>
        <w:pStyle w:val="ConsPlusNormal0"/>
        <w:ind w:firstLine="540"/>
        <w:jc w:val="both"/>
      </w:pPr>
      <w:r>
        <w:t xml:space="preserve">В соответствии со </w:t>
      </w:r>
      <w:hyperlink r:id="rId18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статьей 22.1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0" w:tooltip="ПОЛОЖЕНИЕ О РАДИОЧАСТОТНОЙ СЛУЖБЕ">
        <w:r>
          <w:rPr>
            <w:color w:val="0000FF"/>
          </w:rPr>
          <w:t>Положение</w:t>
        </w:r>
      </w:hyperlink>
      <w:r>
        <w:t xml:space="preserve"> о радиочастотной службе.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149" w:tooltip="ПЕРЕЧЕНЬ">
        <w:r>
          <w:rPr>
            <w:color w:val="0000FF"/>
          </w:rPr>
          <w:t>приложению</w:t>
        </w:r>
      </w:hyperlink>
      <w:r>
        <w:t>.</w:t>
      </w:r>
    </w:p>
    <w:p w:rsidR="00743302" w:rsidRDefault="00743302">
      <w:pPr>
        <w:pStyle w:val="ConsPlusNormal0"/>
        <w:ind w:firstLine="540"/>
        <w:jc w:val="both"/>
      </w:pPr>
    </w:p>
    <w:p w:rsidR="00743302" w:rsidRDefault="007E5DB9">
      <w:pPr>
        <w:pStyle w:val="ConsPlusNormal0"/>
        <w:jc w:val="right"/>
      </w:pPr>
      <w:r>
        <w:t>Председатель Правительства</w:t>
      </w:r>
    </w:p>
    <w:p w:rsidR="00743302" w:rsidRDefault="007E5DB9">
      <w:pPr>
        <w:pStyle w:val="ConsPlusNormal0"/>
        <w:jc w:val="right"/>
      </w:pPr>
      <w:r>
        <w:t>Российской Федерации</w:t>
      </w:r>
    </w:p>
    <w:p w:rsidR="00743302" w:rsidRDefault="007E5DB9">
      <w:pPr>
        <w:pStyle w:val="ConsPlusNormal0"/>
        <w:jc w:val="right"/>
      </w:pPr>
      <w:r>
        <w:t>Д.МЕДВЕДЕВ</w:t>
      </w:r>
    </w:p>
    <w:p w:rsidR="00743302" w:rsidRDefault="00743302">
      <w:pPr>
        <w:pStyle w:val="ConsPlusNormal0"/>
        <w:jc w:val="right"/>
      </w:pPr>
    </w:p>
    <w:p w:rsidR="00743302" w:rsidRDefault="00743302">
      <w:pPr>
        <w:pStyle w:val="ConsPlusNormal0"/>
        <w:jc w:val="right"/>
      </w:pPr>
    </w:p>
    <w:p w:rsidR="00743302" w:rsidRDefault="00743302">
      <w:pPr>
        <w:pStyle w:val="ConsPlusNormal0"/>
        <w:jc w:val="right"/>
      </w:pPr>
    </w:p>
    <w:p w:rsidR="00743302" w:rsidRDefault="00743302">
      <w:pPr>
        <w:pStyle w:val="ConsPlusNormal0"/>
        <w:jc w:val="right"/>
      </w:pPr>
    </w:p>
    <w:p w:rsidR="00743302" w:rsidRDefault="00743302">
      <w:pPr>
        <w:pStyle w:val="ConsPlusNormal0"/>
        <w:jc w:val="right"/>
      </w:pPr>
    </w:p>
    <w:p w:rsidR="00743302" w:rsidRDefault="007E5DB9">
      <w:pPr>
        <w:pStyle w:val="ConsPlusNormal0"/>
        <w:jc w:val="right"/>
        <w:outlineLvl w:val="0"/>
      </w:pPr>
      <w:r>
        <w:t>Утверждено</w:t>
      </w:r>
    </w:p>
    <w:p w:rsidR="00743302" w:rsidRDefault="007E5DB9">
      <w:pPr>
        <w:pStyle w:val="ConsPlusNormal0"/>
        <w:jc w:val="right"/>
      </w:pPr>
      <w:r>
        <w:t>постановлением Правительства</w:t>
      </w:r>
    </w:p>
    <w:p w:rsidR="00743302" w:rsidRDefault="007E5DB9">
      <w:pPr>
        <w:pStyle w:val="ConsPlusNormal0"/>
        <w:jc w:val="right"/>
      </w:pPr>
      <w:r>
        <w:t>Российской Федерации</w:t>
      </w:r>
    </w:p>
    <w:p w:rsidR="00743302" w:rsidRDefault="007E5DB9">
      <w:pPr>
        <w:pStyle w:val="ConsPlusNormal0"/>
        <w:jc w:val="right"/>
      </w:pPr>
      <w:r>
        <w:t>от 14 мая 2014 г. N 434</w:t>
      </w:r>
    </w:p>
    <w:p w:rsidR="00743302" w:rsidRDefault="00743302">
      <w:pPr>
        <w:pStyle w:val="ConsPlusNormal0"/>
        <w:jc w:val="center"/>
      </w:pPr>
    </w:p>
    <w:p w:rsidR="00743302" w:rsidRDefault="007E5DB9">
      <w:pPr>
        <w:pStyle w:val="ConsPlusTitle0"/>
        <w:jc w:val="center"/>
      </w:pPr>
      <w:bookmarkStart w:id="1" w:name="P30"/>
      <w:bookmarkEnd w:id="1"/>
      <w:r>
        <w:t>ПОЛОЖЕНИЕ О РАДИОЧАСТОТНОЙ СЛУЖБЕ</w:t>
      </w:r>
    </w:p>
    <w:p w:rsidR="00743302" w:rsidRDefault="007433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3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РФ о</w:t>
            </w:r>
            <w:r>
              <w:rPr>
                <w:color w:val="392C69"/>
              </w:rPr>
              <w:t xml:space="preserve">т 14.11.2014 </w:t>
            </w:r>
            <w:hyperlink r:id="rId19" w:tooltip="Постановление Правительства РФ от 14.11.2014 N 1194 (ред. от 05.11.2020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0" w:tooltip="Постановление Правительства РФ от 22.05.2018 N 587 &quot;О внесении изменений в некоторые акты Правительства Российской Федерации по вопросу регулирования использования радиочастот для целей наземного эфирного вещания и спутникового вещания&quot; {КонсультантПлюс}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25.09.2018 </w:t>
            </w:r>
            <w:hyperlink r:id="rId21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13.02.2019 </w:t>
            </w:r>
            <w:hyperlink r:id="rId22" w:tooltip="Постановление Правительства РФ от 13.02.2019 N 136 &quot;О Центре мониторинга и управления сетью связи общего пользования&quot; {КонсультантПлюс}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23" w:tooltip="Постановление Правительства РФ от 03.09.2019 N 1148 &quot;О внесении изменений в пункт 5 Положения о радиочастотной службе&quot; {КонсультантПлюс}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 xml:space="preserve">, от 12.02.2020 </w:t>
            </w:r>
            <w:hyperlink r:id="rId24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29.09.2021 </w:t>
            </w:r>
            <w:hyperlink r:id="rId25" w:tooltip="Постановление Правительства РФ от 29.09.2021 N 163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743302" w:rsidRDefault="007E5D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6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</w:tr>
    </w:tbl>
    <w:p w:rsidR="00743302" w:rsidRDefault="00743302">
      <w:pPr>
        <w:pStyle w:val="ConsPlusNormal0"/>
        <w:jc w:val="center"/>
      </w:pPr>
    </w:p>
    <w:p w:rsidR="00743302" w:rsidRDefault="007E5DB9">
      <w:pPr>
        <w:pStyle w:val="ConsPlusNormal0"/>
        <w:ind w:firstLine="540"/>
        <w:jc w:val="both"/>
      </w:pPr>
      <w:r>
        <w:t>1. Специально уполномоченная служба по обеспечению регулирования использования радиочастот и радиоэлектронных средств при Федеральной службе по надзору в сфере связи, информационных технологий и массовых</w:t>
      </w:r>
      <w:r>
        <w:t xml:space="preserve"> коммуникаций (далее - радиочастотная служба) представляет собой организацию, находящуюся в ведении Федеральной службы по надзору в сфере связи, информационных технологий и массовых коммуникаций, осуществляющую деятельность в области обеспечения надлежащег</w:t>
      </w:r>
      <w:r>
        <w:t>о использования радиочастот и радиочастотных каналов, радиоэлектронных средств и (или) высокочастотных устройств гражданского назначения (далее - радиоэлектронные средства и (или) высокочастотные устройства), экспертизы и мониторинга соблюдения законодател</w:t>
      </w:r>
      <w:r>
        <w:t>ьства в установленной сфере деятельности Федеральной службы по надзору в сфере связи, информационных технологий и массовых коммуникаций, а также участвующую в предоставлении государственных услуг.</w:t>
      </w:r>
    </w:p>
    <w:p w:rsidR="00743302" w:rsidRDefault="007E5DB9">
      <w:pPr>
        <w:pStyle w:val="ConsPlusNormal0"/>
        <w:jc w:val="both"/>
      </w:pPr>
      <w:r>
        <w:t xml:space="preserve">(п. 1 в ред. </w:t>
      </w:r>
      <w:hyperlink r:id="rId27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29.12.2021 N 2522)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lastRenderedPageBreak/>
        <w:t>2. Радиочастотная служба осуществляет свою деятельность на основе следующих принципов: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а) непрерывность осуществления контроля функционирования сетей связи и информационного пространства Российской Федерации;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б) взаимосвязь функций и полномочий радиочастотной службы и Федеральной службы по надзору в сфере связи, информационных технологий и м</w:t>
      </w:r>
      <w:r>
        <w:t>ассовых коммуникаций;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в) единство технической политики, средств и методов осуществления возложенных функций;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г) открытость и достоверность информации о состоянии использования радиочастот и радиочастотных каналов радиоэлектронными средствами;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д) соответств</w:t>
      </w:r>
      <w:r>
        <w:t>ие деятельности организаций, входящих в радиочастотную службу, задачам обеспечения сохранения единства и целостности информационного пространства Российской Федерации.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3. Задачами радиочастотной службы являются осуществление организационных и технических м</w:t>
      </w:r>
      <w:r>
        <w:t>ер по обеспечению надлежащего использования радиочастот или радиочастотных каналов, радиоэлектронных средств и (или) высокочастотных устройств на территории Российской Федерации, а также на территории, находящейся под юрисдикцией Российской Федерации, соде</w:t>
      </w:r>
      <w:r>
        <w:t>йствие в выявлении нарушений в сфере использования радиочастотного спектра, оказания услуг связи, использования средств массовых коммуникаций и распространения информации.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4. Радиочастотная служба выполняет следующие функции: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а) осуществляет контроль за из</w:t>
      </w:r>
      <w:r>
        <w:t>лучениями радиоэлектронных средств и (или) высокочастотных устройств (радиоконтроль);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б) обеспечивает надлежащее использование радиочастот или радиочастотных каналов, радиоэлектронных средств и (или) высокочастотных устройств;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в) оказывает содействие в обе</w:t>
      </w:r>
      <w:r>
        <w:t>спечении международной правовой защиты присвоений (назначений) радиочастот или радиочастотных каналов;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г) осуществляет мониторинг сетей связи, организованных без использования радиочастотного спектра;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д) осуществляет мониторинг средств массовой информации </w:t>
      </w:r>
      <w:r>
        <w:t>и массовых коммуникаций, информационно-телекоммуникационных сетей и информационного пространства в части соблюдения законодательства Российской Федерации в сфере связи, информационных технологий, массовых коммуникаций, а также законодательства о персональн</w:t>
      </w:r>
      <w:r>
        <w:t>ых данных;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е) участвует в предоставлении Федеральной службой по надзору в сфере связи, информационных технологий и массовых коммуникаций государственных услуг и осуществлении государственных функций.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5. К полномочиям радиочастотной службы относятся: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а) осу</w:t>
      </w:r>
      <w:r>
        <w:t>ществление радиоконтроля;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б) проведение расчетов электромагнитной совместимости радиоэлектронных средств, в том числе радиоэлектронных средств иностранных государств с радиоэлектронными средствами Российской Федерации;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в) разработка планов частотно-террито</w:t>
      </w:r>
      <w:r>
        <w:t>риального размещения радиоэлектронных средств;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г) проведение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а также </w:t>
      </w:r>
      <w:r>
        <w:t>оформление заключений о результатах этой экспертизы;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lastRenderedPageBreak/>
        <w:t>д) выполнение в установленном порядке работ по международно-правовой защите присвоения (назначения) радиочастот или радиочастотных каналов;</w:t>
      </w:r>
    </w:p>
    <w:p w:rsidR="00743302" w:rsidRDefault="007E5DB9">
      <w:pPr>
        <w:pStyle w:val="ConsPlusNormal0"/>
        <w:jc w:val="both"/>
      </w:pPr>
      <w:r>
        <w:t xml:space="preserve">(пп. "д" в ред. </w:t>
      </w:r>
      <w:hyperlink r:id="rId28" w:tooltip="Постановление Правительства РФ от 14.11.2014 N 1194 (ред. от 05.11.2020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>
        <w:r>
          <w:rPr>
            <w:color w:val="0000FF"/>
          </w:rPr>
          <w:t>Постановления</w:t>
        </w:r>
      </w:hyperlink>
      <w:r>
        <w:t xml:space="preserve"> Правительства РФ от 14.11.2014 N 1194)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е) выполнение работ по подготовке и (или) экспертизе документов для обесп</w:t>
      </w:r>
      <w:r>
        <w:t>ечения международной правовой защиты присвоений (назначений) радиочастот или радиочастотных каналов для радиоэлектронных средств, в том числе орбитально-частотных позиций для космических аппаратов, в случае, если защита таких присвоений (назначений) предус</w:t>
      </w:r>
      <w:r>
        <w:t>мотрена Регламентом радиосвязи Международного союза электросвязи и международными соглашениями;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ж) участие в разработке норм, регламентирующих обеспечение электромагнитной совместимости радиоэлектронных средств путем выбора места размещения радиоэлектронны</w:t>
      </w:r>
      <w:r>
        <w:t>х средств на территории и (или) в пространстве, а также путем выбора рабочих радиочастот для них (нормы частотно-территориального разноса);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з) выполнение в </w:t>
      </w:r>
      <w:hyperlink r:id="rId29" w:tooltip="Приказ Минкомсвязи России от 12.01.2012 N 4 (ред. от 04.03.2019) &quot;Об утверждении Порядка образования позывных сигналов для опознавания радиоэлектронных средств гражданского назначения&quot; (Зарегистрировано в Минюсте России 28.03.2012 N 23641) {КонсультантПлюс}">
        <w:r>
          <w:rPr>
            <w:color w:val="0000FF"/>
          </w:rPr>
          <w:t>порядке</w:t>
        </w:r>
      </w:hyperlink>
      <w:r>
        <w:t xml:space="preserve">, установленном Министерством цифрового развития, связи и массовых коммуникаций Российской Федерации, работ по образованию позывных сигналов для опознавания радиоэлектронных </w:t>
      </w:r>
      <w:r>
        <w:t>средств;</w:t>
      </w:r>
    </w:p>
    <w:p w:rsidR="00743302" w:rsidRDefault="007E5DB9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и) создание единой автоматизированной системы сбора, обработки, учета и хранения данных о присвоениях (</w:t>
      </w:r>
      <w:r>
        <w:t>назначениях) радиочастот или радиочастотных каналов для радиоэлектронных средств и позывных сигналов опознавания, а также обеспечение функционирования этой системы;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к) организация научно-технических исследований и экспериментальных работ;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л) доведение по поручению Федеральной службы по надзору в сфере связи, информационных технологий и массовых коммуникаций информации о временных запретах на работу радиоэлектронных средств до сведения пользователей радиочастотным спектром;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м) проведение экс</w:t>
      </w:r>
      <w:r>
        <w:t>пертизы технических заданий на разработку радиоэлектронных средств и (или) высокочастотных устройств и технических условий для их серийного производства в части обеспечения соблюдения требований электромагнитной совместимости;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н) организация и выполнение р</w:t>
      </w:r>
      <w:r>
        <w:t>абот по расчету зоны обслуживания, в том числе зоны вещания для наземного эфирного вещания и для спутникового вещания, и по измерению электромагнитных полей с целью определения зоны обслуживания радиоэлектронных средств;</w:t>
      </w:r>
    </w:p>
    <w:p w:rsidR="00743302" w:rsidRDefault="007E5DB9">
      <w:pPr>
        <w:pStyle w:val="ConsPlusNormal0"/>
        <w:jc w:val="both"/>
      </w:pPr>
      <w:r>
        <w:t xml:space="preserve">(пп. "н" в ред. </w:t>
      </w:r>
      <w:hyperlink r:id="rId31" w:tooltip="Постановление Правительства РФ от 22.05.2018 N 587 &quot;О внесении изменений в некоторые акты Правительства Российской Федерации по вопросу регулирования использования радиочастот для целей наземного эфирного вещания и спутникового вещ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22.05.2018 N 587)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о) организация и проведение в местах размещения рад</w:t>
      </w:r>
      <w:r>
        <w:t>иоэлектронных средств и (или) высокочастотных устройств испытаний на их электромагнитную совместимость (натурные испытания);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п) проведение работ по изысканию новых радиочастотных каналов и разработке радиочастотного спектра и орбитально-частотных позиций д</w:t>
      </w:r>
      <w:r>
        <w:t>ля космических аппаратов гражданского назначения;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р) проведение проверки соответствия технических характеристик ввозимых на территорию Российской Федерации радиоэлектронных средств и высокочастотных устройств техническим характеристикам и условиям использо</w:t>
      </w:r>
      <w:r>
        <w:t xml:space="preserve">вания, утвержденным решениями Государственной комиссии по радиочастотам, а также выдача </w:t>
      </w:r>
      <w:hyperlink r:id="rId32" w:tooltip="Приказ Минкомсвязи России от 23.03.2016 N 118 (ред. от 06.02.2019) &quot;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">
        <w:r>
          <w:rPr>
            <w:color w:val="0000FF"/>
          </w:rPr>
          <w:t>заключений</w:t>
        </w:r>
      </w:hyperlink>
      <w:r>
        <w:t xml:space="preserve"> о результатах этой проверки;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с) проведение работ по расчету разовой платы и ежегодной платы за использование в Российской Федерации радиочастотного спектра в соответствии с утвержденной Министерством цифрового развития, связи и массовых</w:t>
      </w:r>
      <w:r>
        <w:t xml:space="preserve"> коммуникаций Российской Федерации методикой расчета;</w:t>
      </w:r>
    </w:p>
    <w:p w:rsidR="00743302" w:rsidRDefault="007E5DB9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РФ от 25.09.2018 N 1138 (ред. от 02.06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т) доведение до Федеральной службы по надзору в сфере связи, информационных технологий и массовых коммуникаций в </w:t>
      </w:r>
      <w:hyperlink r:id="rId34" w:tooltip="Приказ Роскомнадзора от 16.07.2013 N 793 (ред. от 14.10.2016) &quot;Об утверждении Порядка доведения до Федеральной службы по надзору в сфере связи, информационных технологий и массовых коммуникаций информации о невнесении пользователями радиочастотным спектром раз">
        <w:r>
          <w:rPr>
            <w:color w:val="0000FF"/>
          </w:rPr>
          <w:t>порядке</w:t>
        </w:r>
      </w:hyperlink>
      <w:r>
        <w:t>, установленном указанной Службой, информации о невнесении пользователями радиоча</w:t>
      </w:r>
      <w:r>
        <w:t xml:space="preserve">стотным спектром разовой платы и (или) ежегодной платы за использование </w:t>
      </w:r>
      <w:r>
        <w:lastRenderedPageBreak/>
        <w:t>радиочастотного спектра либо о внесении такой платы не в полном объеме;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у) направление пользователям радиочастотным спектром в </w:t>
      </w:r>
      <w:hyperlink r:id="rId35" w:tooltip="Приказ Роскомнадзора от 16.07.2013 N 792 (ред. от 26.12.2014) &quot;Об утверждении Порядка направления пользователям радиочастотным спектром уведомлений о необходимости внесения разовой платы и (или) ежегодной платы за использование радиочастотного спектра&quot; (Зареги">
        <w:r>
          <w:rPr>
            <w:color w:val="0000FF"/>
          </w:rPr>
          <w:t>порядке</w:t>
        </w:r>
      </w:hyperlink>
      <w:r>
        <w:t>, установленном Федеральной службой по надзору в сфере связи, информационных технологий и массовых коммуникаций, уведомлений о н</w:t>
      </w:r>
      <w:r>
        <w:t>еобходимости внесения разовой платы и (или) ежегодной платы за использование радиочастотного спектра;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ф) участие в порядке, установленном Федеральной службой по надзору в сфере связи, информационных технологий и массовых коммуникаций, в осуществлении полно</w:t>
      </w:r>
      <w:r>
        <w:t>мочий Службы, в том числе посредством проведения работ: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 операторами связи требований к метрологическому обеспечению оборудования, используемого для учета объема оказанных услуг;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 требований к использованию в сети св</w:t>
      </w:r>
      <w:r>
        <w:t>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</w:t>
      </w:r>
      <w:r>
        <w:t xml:space="preserve"> операторами связи лицензионных условий и требований в области оказания услуг связи;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 операторами связи требований к пропуску трафика и его маршрутизации;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по оценке соблюдения операторами связи правил присоединения сетей электросвязи к </w:t>
      </w:r>
      <w:r>
        <w:t>сети связи общего пользования, в том числе условий присоединения;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по оценке соответствия использования операторами связи выделенного им ресурса нумерации установленному </w:t>
      </w:r>
      <w:hyperlink r:id="rId36" w:tooltip="Постановление Правительства РФ от 13.07.2004 N 350 (ред. от 25.09.2018) &quot;Об утверждении Правил распределения и использования ресурсов нумерации единой сети электросвязи Российской Федерации&quot; {КонсультантПлюс}">
        <w:r>
          <w:rPr>
            <w:color w:val="0000FF"/>
          </w:rPr>
          <w:t>порядку</w:t>
        </w:r>
      </w:hyperlink>
      <w:r>
        <w:t xml:space="preserve"> использования ресурса нумерации единой сети электросвязи Российской Федерации;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выполнения операторами связи требований к управлению сетями связи;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выполнения операторами связи требований к з</w:t>
      </w:r>
      <w:r>
        <w:t>ащите сетей связи от несанкционированного доступа к ним и передаваемой по ним информации;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выполнения операторами связи требований к сетям и средствам связи для проведения оперативно-разыскных мероприятий;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по оценке соблюдения операторами связи </w:t>
      </w:r>
      <w:hyperlink r:id="rId37" w:tooltip="Федеральный закон от 07.08.2001 N 115-ФЗ (ред. от 14.07.2022) &quot;О противодействии легализации (отмыванию) доходов, полученных преступным путем, и финансированию терроризма&quot; ------------ Недействующая редакция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противодействия легализации (отмыванию) доходов, полученных преступным путем, и финансирова</w:t>
      </w:r>
      <w:r>
        <w:t>нию терроризма;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 требований законодательства Российской Федерации в сфере средств массовой информации и массовых коммуникаций, защиты детей от информации, причиняющей вред их здоровью и (или) развитию, в том числе посредством организаци</w:t>
      </w:r>
      <w:r>
        <w:t>и и проведения экспертиз, анализа, исследований информационной продукции, распространяемой в средствах массовой информации, а также в информационно-телекоммуникационных сетях;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оценке соблюдения лицензиатами лицензионных условий и требований в области те</w:t>
      </w:r>
      <w:r>
        <w:t>левизионного вещания и радиовещания;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х) участие в качестве экспертных организаций в мероприятиях по контролю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ц) обеспечение д</w:t>
      </w:r>
      <w:r>
        <w:t>еятельности Ситуационного центра Федеральной службы по надзору в сфере связи, информационных технологий и массовых коммуникаций;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lastRenderedPageBreak/>
        <w:t>ч) проведение экспертизы проектов решений, материалов и иных документов, подготовленных Государственной комиссией по радиочасто</w:t>
      </w:r>
      <w:r>
        <w:t>там;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ш) создание и функционирование Центра мониторинга и управления сетью связи общего пользования, а также создание, эксплуатация и развитие информационной системы мониторинга и управления сетью связи общего пользования;</w:t>
      </w:r>
    </w:p>
    <w:p w:rsidR="00743302" w:rsidRDefault="007E5DB9">
      <w:pPr>
        <w:pStyle w:val="ConsPlusNormal0"/>
        <w:jc w:val="both"/>
      </w:pPr>
      <w:r>
        <w:t xml:space="preserve">(пп. "ш" введен </w:t>
      </w:r>
      <w:hyperlink r:id="rId38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13.02.2019 N 136)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щ) осуществление в порядке, установленном Федеральной службой по надзору в сфере связи, информационных технологий и массовых коммуникаций, организационн</w:t>
      </w:r>
      <w:r>
        <w:t>ых и технических мер, необходимых для реализации Службой полномочий: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проведению мониторинга в целях выявления угроз устойчивости, безопасности и целостности функционирования на территории Российской Федерации информационно-телекоммуникационной сети "Инт</w:t>
      </w:r>
      <w:r>
        <w:t>ернет" (далее - сеть "Интернет") и сети связи общего пользования;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по информированию операторов связи,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</w:t>
      </w:r>
      <w:r>
        <w:t>линий связи, пересекающих государственную границу Российской Федерации, иных лиц, если такие лица имеют уникальный идентификатор совокупности средств связи и иных технических средств в сети "Интернет", в случае возникновения угроз устойчивости, безопасност</w:t>
      </w:r>
      <w:r>
        <w:t>и и целостности функционирования на территории Российской Федерации сети "Интернет" и сети связи общего пользования;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осуществлению централизованного управления путем управления техническими средствами противодействия угрозам устойчивости, безопасности и</w:t>
      </w:r>
      <w:r>
        <w:t xml:space="preserve"> целостности функционирования на территории Российской Федерации сети "Интернет" и сети связи общего пользования и (или) путем передачи обязательных к выполнению указаний;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предоставлению на безвозмездной основе операторам связи технических средств проти</w:t>
      </w:r>
      <w:r>
        <w:t>водействия угрозам устойчивости, безопасности и целостности функционирования на территории Российской Федерации сети "Интернет" и сети связи общего пользования;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по получению информации о фактическом месте установки технических средств противодействия угроз</w:t>
      </w:r>
      <w:r>
        <w:t>ам устойчивости, безопасности и целостности функционирования на территории Российской Федерации сети "Интернет" и сети связи общего пользования, предоставляемой операторами связи, оказывающими услуги по предоставлению доступа к сети "Интернет";</w:t>
      </w:r>
    </w:p>
    <w:p w:rsidR="00743302" w:rsidRDefault="007E5DB9">
      <w:pPr>
        <w:pStyle w:val="ConsPlusNormal0"/>
        <w:jc w:val="both"/>
      </w:pPr>
      <w:r>
        <w:t>(пп. "щ" вв</w:t>
      </w:r>
      <w:r>
        <w:t xml:space="preserve">еден </w:t>
      </w:r>
      <w:hyperlink r:id="rId39" w:tooltip="Постановление Правительства РФ от 03.09.2019 N 1148 &quot;О внесении изменений в пункт 5 Положения о радиочастотной служб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03.09.2019 N 1148)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ы) осуществление организационных и технических мер, необходимых для учета информации, представляемой в Федеральную службу по надзору в сфере св</w:t>
      </w:r>
      <w:r>
        <w:t>язи, информационных технологий и массовых коммуникаций, в том числе: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информации о начале осуществления деятельности по обеспечению функционирования точки обмена трафиком, предоставляемой собственниками или иными владельцами точек обмена трафиком;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информации, необходимой для ведения реестра точек трафика, направляемой собственниками или иными владельцами точек обмена трафиком;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информации, предоставляемой операторами связи, собственниками или иными владельцами технологических сетей связи, собственник</w:t>
      </w:r>
      <w:r>
        <w:t>ами или иными владельцами линий связи, пересекающих государственную границу Российской Федерации, иными лицами, если такие лица имеют уникальный идентификатор совокупности средств связи и иных технических средств в сети "Интернет", организаторами распростр</w:t>
      </w:r>
      <w:r>
        <w:t xml:space="preserve">анения информации в сети "Интернет" в соответствии с </w:t>
      </w:r>
      <w:hyperlink r:id="rId40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41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42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подпунктом 4 пункта 8</w:t>
        </w:r>
      </w:hyperlink>
      <w:r>
        <w:t xml:space="preserve"> и </w:t>
      </w:r>
      <w:hyperlink r:id="rId43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пунктом 11 статьи 56.2</w:t>
        </w:r>
      </w:hyperlink>
      <w:r>
        <w:t xml:space="preserve"> Федерального закона "О связи";</w:t>
      </w:r>
    </w:p>
    <w:p w:rsidR="00743302" w:rsidRDefault="007E5DB9">
      <w:pPr>
        <w:pStyle w:val="ConsPlusNormal0"/>
        <w:jc w:val="both"/>
      </w:pPr>
      <w:r>
        <w:t xml:space="preserve">(пп. "ы" введен </w:t>
      </w:r>
      <w:hyperlink r:id="rId44" w:tooltip="Постановление Правительства РФ от 03.09.2019 N 1148 &quot;О внесении изменений в пункт 5 Положения о радиочастотной служб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03.09.2019 N 1148)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э) осуществление установки, эксплуатации и модернизации технич</w:t>
      </w:r>
      <w:r>
        <w:t xml:space="preserve">еских средств противодействия угрозам устойчивости, безопасности и целостности функционирования на территории Российской </w:t>
      </w:r>
      <w:r>
        <w:lastRenderedPageBreak/>
        <w:t xml:space="preserve">Федерации информационно-телекоммуникационной сети "Интернет" и сети связи общего пользования в порядке, установленном </w:t>
      </w:r>
      <w:hyperlink r:id="rId45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">
        <w:r>
          <w:rPr>
            <w:color w:val="0000FF"/>
          </w:rPr>
          <w:t>Правилами</w:t>
        </w:r>
      </w:hyperlink>
      <w:r>
        <w:t xml:space="preserve"> установки, эксплуатации и модернизации в сети связи оператора связи технических средст</w:t>
      </w:r>
      <w:r>
        <w:t>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пользования, утвержденными постановлением Правительства Российской</w:t>
      </w:r>
      <w:r>
        <w:t xml:space="preserve"> Федерации от 12 февраля 2020 г. N 126 "Об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</w:t>
      </w:r>
      <w:r>
        <w:t>ационно-телекоммуникационной сети "Интернет" и сети связи общего пользования";</w:t>
      </w:r>
    </w:p>
    <w:p w:rsidR="00743302" w:rsidRDefault="007E5DB9">
      <w:pPr>
        <w:pStyle w:val="ConsPlusNormal0"/>
        <w:jc w:val="both"/>
      </w:pPr>
      <w:r>
        <w:t xml:space="preserve">(пп. "э" введен </w:t>
      </w:r>
      <w:hyperlink r:id="rId46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">
        <w:r>
          <w:rPr>
            <w:color w:val="0000FF"/>
          </w:rPr>
          <w:t>Постановлением</w:t>
        </w:r>
      </w:hyperlink>
      <w:r>
        <w:t xml:space="preserve"> Правительства РФ от 12.02.2020 N 126)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ю) проверка соответствия судовых радиостанций требованиям международных договоров Российской Федерации и законодательства Российской Федерации в области связи и оформление заключений об и</w:t>
      </w:r>
      <w:r>
        <w:t>х соответствии этим требованиям;</w:t>
      </w:r>
    </w:p>
    <w:p w:rsidR="00743302" w:rsidRDefault="007E5DB9">
      <w:pPr>
        <w:pStyle w:val="ConsPlusNormal0"/>
        <w:jc w:val="both"/>
      </w:pPr>
      <w:r>
        <w:t xml:space="preserve">(пп. "ю" введен </w:t>
      </w:r>
      <w:hyperlink r:id="rId47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12.02.2020 N 126)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я) создание прототипа единой информационной системы учета оборота рекламы в сети "Интернет";</w:t>
      </w:r>
    </w:p>
    <w:p w:rsidR="00743302" w:rsidRDefault="007E5DB9">
      <w:pPr>
        <w:pStyle w:val="ConsPlusNormal0"/>
        <w:jc w:val="both"/>
      </w:pPr>
      <w:r>
        <w:t xml:space="preserve">(пп. "я" введен </w:t>
      </w:r>
      <w:hyperlink r:id="rId48" w:tooltip="Постановление Правительства РФ от 29.09.2021 N 163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29.09.2021 N 1638)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я(1)) ос</w:t>
      </w:r>
      <w:r>
        <w:t>уществление организационных и технических мер, необходимых для реализации Федеральной службой по надзору в сфере связи, информационных технологий и массовых коммуникаций, полномочий по мониторингу соблюдения операторами связи обязанности по проверке достов</w:t>
      </w:r>
      <w:r>
        <w:t xml:space="preserve">ерности сведений об абонентах и сведений о пользователях услугами связи абонентов - юридических лиц либо индивидуальных предпринимателей, в том числе представленных лицами, действующими от имени операторов связи, включая использование сведений, полученных </w:t>
      </w:r>
      <w:r>
        <w:t>из единой системы идентификации и аутентификации, базы данных перенесенных абонентских номеров, иных определенных Правительством Российской Федерации систем;</w:t>
      </w:r>
    </w:p>
    <w:p w:rsidR="00743302" w:rsidRDefault="007E5DB9">
      <w:pPr>
        <w:pStyle w:val="ConsPlusNormal0"/>
        <w:jc w:val="both"/>
      </w:pPr>
      <w:r>
        <w:t xml:space="preserve">(пп. "я(1)" введен </w:t>
      </w:r>
      <w:hyperlink r:id="rId49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29.12.2021 N 2522)</w:t>
      </w:r>
    </w:p>
    <w:p w:rsidR="00743302" w:rsidRDefault="007433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3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302" w:rsidRDefault="007E5DB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3302" w:rsidRDefault="007E5DB9">
            <w:pPr>
              <w:pStyle w:val="ConsPlusNormal0"/>
              <w:jc w:val="both"/>
            </w:pPr>
            <w:r>
              <w:rPr>
                <w:color w:val="392C69"/>
              </w:rPr>
              <w:t xml:space="preserve">П. я(2) </w:t>
            </w:r>
            <w:hyperlink r:id="rId50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02" w:rsidRDefault="00743302">
            <w:pPr>
              <w:pStyle w:val="ConsPlusNormal0"/>
            </w:pPr>
          </w:p>
        </w:tc>
      </w:tr>
    </w:tbl>
    <w:p w:rsidR="00743302" w:rsidRDefault="007E5DB9">
      <w:pPr>
        <w:pStyle w:val="ConsPlusNormal0"/>
        <w:spacing w:before="260"/>
        <w:ind w:firstLine="540"/>
        <w:jc w:val="both"/>
      </w:pPr>
      <w:r>
        <w:t xml:space="preserve">я(2)) создание и обеспечение функционирования и развития системы обеспечения соблюдения операторами связи требований при оказании услуг связи и </w:t>
      </w:r>
      <w:r>
        <w:t>услуг по пропуску трафика в сети связи общего пользования;</w:t>
      </w:r>
    </w:p>
    <w:p w:rsidR="00743302" w:rsidRDefault="007E5DB9">
      <w:pPr>
        <w:pStyle w:val="ConsPlusNormal0"/>
        <w:jc w:val="both"/>
      </w:pPr>
      <w:r>
        <w:t xml:space="preserve">(пп. "я(2)" введен </w:t>
      </w:r>
      <w:hyperlink r:id="rId51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29.12.2021 N 2522)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я(3)) осуществление организационных и техн</w:t>
      </w:r>
      <w:r>
        <w:t>ических мер, необходимых для реализации Федеральной службой по надзору в сфере связи, информационных технологий и массовых коммуникаций, полномочий по учету, хранению и обработке информации о распространенной в информационно-телекоммуникационной сети "Инте</w:t>
      </w:r>
      <w:r>
        <w:t>рнет" рекламе.</w:t>
      </w:r>
    </w:p>
    <w:p w:rsidR="00743302" w:rsidRDefault="007E5DB9">
      <w:pPr>
        <w:pStyle w:val="ConsPlusNormal0"/>
        <w:jc w:val="both"/>
      </w:pPr>
      <w:r>
        <w:t xml:space="preserve">(пп. "я(3)" введен </w:t>
      </w:r>
      <w:hyperlink r:id="rId52" w:tooltip="Постановление Правительства РФ от 29.12.2021 N 2522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29.12.2021 N 2522)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6. Организация деятельности радиочастотной службы осуществляется на основе: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а) ежегодного плана и показателей деятельности радиочастотной службы, а также отчетов о его исполнении;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б) единой технической политики радиочастотной службы;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в) использования единых программных решений и информационных систем Федеральной службы по надзору </w:t>
      </w:r>
      <w:r>
        <w:t>в сфере связи, информационных технологий и массовых коммуникаций и радиочастотной службы;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г) единых методик осуществления радиоконтроля и мониторинга инфокоммуникационных сетей (пространства);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д) поручений Федеральной службы по надзору в сфере связи, инфор</w:t>
      </w:r>
      <w:r>
        <w:t xml:space="preserve">мационных технологий и </w:t>
      </w:r>
      <w:r>
        <w:lastRenderedPageBreak/>
        <w:t>массовых коммуникаций.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7. Радиочастотная служба имеет право: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а) проводить при осуществлении своих полномочий исследования и измерения;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б) участвовать в установленном порядке в проведении Федеральной службой по надзору в сфере связи, </w:t>
      </w:r>
      <w:r>
        <w:t>информационных технологий и массовых коммуникаций мероприятий по выявлению нарушений в сфере связи, информационных технологий и массовых коммуникаций;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в) вносить в Федеральную службу по надзору в сфере связи, информационных технологий и массовых коммуникац</w:t>
      </w:r>
      <w:r>
        <w:t>ий предложения по вопросам использования радиочастотного спектра, радиоэлектронных средств и (или) высокочастотных устройств с учетом обеспечения их электромагнитной совместимости и развития технологий в области электросвязи, а также по вопросам проведения</w:t>
      </w:r>
      <w:r>
        <w:t xml:space="preserve"> мониторинга информационного пространства;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г) участвовать по поручению Федеральной службы по надзору в сфере связи, информационных технологий и массовых коммуникаций: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 выполнении работ по обеспечению проведения переговоров администрации связи Российской Ф</w:t>
      </w:r>
      <w:r>
        <w:t>едерации по координации радиочастот и радиочастотных каналов для радиоэлектронных средств;</w:t>
      </w:r>
    </w:p>
    <w:p w:rsidR="00743302" w:rsidRDefault="007E5DB9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РФ от 14.11.2014 N 1194 (ред. от 05.11.2020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>
        <w:r>
          <w:rPr>
            <w:color w:val="0000FF"/>
          </w:rPr>
          <w:t>Постановления</w:t>
        </w:r>
      </w:hyperlink>
      <w:r>
        <w:t xml:space="preserve"> Правительства РФ от 14.11.2014 N 1194)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 выполнении работ по подготовке для администрации связи Российской Федерации материалов по вопросам использования радиочастот или радиочастотных каналов, радиоэлектронных средств и (</w:t>
      </w:r>
      <w:r>
        <w:t>или) высокочастотных устройств;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 выполнении работ по конверсии радиочастотного спектра и по переводу действующих радиоэлектронных средств в другие полосы радиочастот;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в выполнении работ по сезонному планированию использования высокочастотных полос радиове</w:t>
      </w:r>
      <w:r>
        <w:t>щательными службами;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д) запрашивать у юридических и физических лиц материалы, необходимые для осуществления возложенных на радиочастотную службу полномочий;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е) участвовать в работах по вводу в эксплуатацию сетей связи (фрагментов сетей связи).</w:t>
      </w: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ind w:firstLine="540"/>
        <w:jc w:val="both"/>
      </w:pPr>
    </w:p>
    <w:p w:rsidR="00743302" w:rsidRDefault="007E5DB9">
      <w:pPr>
        <w:pStyle w:val="ConsPlusNormal0"/>
        <w:jc w:val="right"/>
        <w:outlineLvl w:val="0"/>
      </w:pPr>
      <w:r>
        <w:t>Приложе</w:t>
      </w:r>
      <w:r>
        <w:t>ние</w:t>
      </w:r>
    </w:p>
    <w:p w:rsidR="00743302" w:rsidRDefault="007E5DB9">
      <w:pPr>
        <w:pStyle w:val="ConsPlusNormal0"/>
        <w:jc w:val="right"/>
      </w:pPr>
      <w:r>
        <w:t>к постановлению Правительства</w:t>
      </w:r>
    </w:p>
    <w:p w:rsidR="00743302" w:rsidRDefault="007E5DB9">
      <w:pPr>
        <w:pStyle w:val="ConsPlusNormal0"/>
        <w:jc w:val="right"/>
      </w:pPr>
      <w:r>
        <w:t>Российской Федерации</w:t>
      </w:r>
    </w:p>
    <w:p w:rsidR="00743302" w:rsidRDefault="007E5DB9">
      <w:pPr>
        <w:pStyle w:val="ConsPlusNormal0"/>
        <w:jc w:val="right"/>
      </w:pPr>
      <w:r>
        <w:t>от 14 мая 2014 г. N 434</w:t>
      </w:r>
    </w:p>
    <w:p w:rsidR="00743302" w:rsidRDefault="00743302">
      <w:pPr>
        <w:pStyle w:val="ConsPlusNormal0"/>
        <w:jc w:val="center"/>
      </w:pPr>
    </w:p>
    <w:p w:rsidR="00743302" w:rsidRDefault="007E5DB9">
      <w:pPr>
        <w:pStyle w:val="ConsPlusTitle0"/>
        <w:jc w:val="center"/>
      </w:pPr>
      <w:bookmarkStart w:id="2" w:name="P149"/>
      <w:bookmarkEnd w:id="2"/>
      <w:r>
        <w:t>ПЕРЕЧЕНЬ</w:t>
      </w:r>
    </w:p>
    <w:p w:rsidR="00743302" w:rsidRDefault="007E5DB9">
      <w:pPr>
        <w:pStyle w:val="ConsPlusTitle0"/>
        <w:jc w:val="center"/>
      </w:pPr>
      <w:r>
        <w:t>УТРАТИВШИХ СИЛУ АКТОВ ПРАВИТЕЛЬСТВА РОССИЙСКОЙ ФЕДЕРАЦИИ</w:t>
      </w:r>
    </w:p>
    <w:p w:rsidR="00743302" w:rsidRDefault="00743302">
      <w:pPr>
        <w:pStyle w:val="ConsPlusNormal0"/>
        <w:jc w:val="center"/>
      </w:pPr>
    </w:p>
    <w:p w:rsidR="00743302" w:rsidRDefault="007E5DB9">
      <w:pPr>
        <w:pStyle w:val="ConsPlusNormal0"/>
        <w:ind w:firstLine="540"/>
        <w:jc w:val="both"/>
      </w:pPr>
      <w:r>
        <w:t xml:space="preserve">1. </w:t>
      </w:r>
      <w:hyperlink r:id="rId54" w:tooltip="Постановление Правительства РФ от 03.05.2005 N 279 (ред. от 04.08.2012) &quot;О радиочастотной службе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мая 2005 г. N 279 "О радиочастотной службе" (Собрание законодательства Российской Федерации, 2005, N 19, ст. 1819).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2. </w:t>
      </w:r>
      <w:hyperlink r:id="rId55" w:tooltip="Постановление Правительства РФ от 27.03.2008 N 213 &quot;О некоторых вопросах деятельности радиочастотной службы&quot;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27 марта 2008 г. N 213 "О некоторых вопросах деятельности радиочастотной службы" (Собрание законодательства Российской Федерации, 2008, N 13, ст. 1313).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>3</w:t>
      </w:r>
      <w:r>
        <w:t xml:space="preserve">. </w:t>
      </w:r>
      <w:hyperlink r:id="rId56" w:tooltip="Постановление Правительства РФ от 13.10.2008 N 761 (ред. от 24.04.2014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по вопросам </w:t>
      </w:r>
      <w:r>
        <w:lastRenderedPageBreak/>
        <w:t>деятельности Министерства связи и массовых ком</w:t>
      </w:r>
      <w:r>
        <w:t>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</w:t>
      </w:r>
      <w:r>
        <w:t xml:space="preserve"> Федерации" (Собрание законодательства Российской Федерации, 2008, N 42, ст. 4832).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4. </w:t>
      </w:r>
      <w:hyperlink r:id="rId57" w:tooltip="Постановление Правительства РФ от 16.05.2011 N 368 &quot;О внесении изменений в некоторые акты Правительства Российской Федерации по вопросам электросвязи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</w:t>
      </w:r>
      <w:r>
        <w:t>ительства Российской Федерации по вопросам электросвязи, утвержденных постановлением Правительства Российской Федерации от 16 мая 2011 г. N 368 "О внесении изменений в некоторые акты Правительства Российской Федерации по вопросам электросвязи" (Собрание за</w:t>
      </w:r>
      <w:r>
        <w:t>конодательства Российской Федерации, 2011, N 21, ст. 2965).</w:t>
      </w:r>
    </w:p>
    <w:p w:rsidR="00743302" w:rsidRDefault="007E5DB9">
      <w:pPr>
        <w:pStyle w:val="ConsPlusNormal0"/>
        <w:spacing w:before="200"/>
        <w:ind w:firstLine="540"/>
        <w:jc w:val="both"/>
      </w:pPr>
      <w:r>
        <w:t xml:space="preserve">5. </w:t>
      </w:r>
      <w:hyperlink r:id="rId58" w:tooltip="Постановление Правительства РФ от 04.08.2012 N 799 &quot;О внесении изменения в Положение о радиочастотной службе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2012 г. N 799 "</w:t>
      </w:r>
      <w:r>
        <w:t>О внесении изменения в Положение о радиочастотной службе" (Собрание законодательства Российской Федерации, 2012, N 33, ст. 4684).</w:t>
      </w: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ind w:firstLine="540"/>
        <w:jc w:val="both"/>
      </w:pPr>
    </w:p>
    <w:p w:rsidR="00743302" w:rsidRDefault="0074330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3302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B9" w:rsidRDefault="007E5DB9">
      <w:r>
        <w:separator/>
      </w:r>
    </w:p>
  </w:endnote>
  <w:endnote w:type="continuationSeparator" w:id="0">
    <w:p w:rsidR="007E5DB9" w:rsidRDefault="007E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02" w:rsidRDefault="007433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4330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43302" w:rsidRDefault="007E5D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3302" w:rsidRDefault="007E5D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3302" w:rsidRDefault="007E5D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0EF7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0EF7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743302" w:rsidRDefault="007E5DB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02" w:rsidRDefault="007433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4330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43302" w:rsidRDefault="007E5D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3302" w:rsidRDefault="007E5D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3302" w:rsidRDefault="007E5D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0EF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0EF7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743302" w:rsidRDefault="007E5DB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B9" w:rsidRDefault="007E5DB9">
      <w:r>
        <w:separator/>
      </w:r>
    </w:p>
  </w:footnote>
  <w:footnote w:type="continuationSeparator" w:id="0">
    <w:p w:rsidR="007E5DB9" w:rsidRDefault="007E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4330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43302" w:rsidRDefault="007E5DB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14.05.2014 N 434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>"О радиочастотной службе"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"Положением ...</w:t>
          </w:r>
        </w:p>
      </w:tc>
      <w:tc>
        <w:tcPr>
          <w:tcW w:w="2300" w:type="pct"/>
          <w:vAlign w:val="center"/>
        </w:tcPr>
        <w:p w:rsidR="00743302" w:rsidRDefault="007E5D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743302" w:rsidRDefault="007433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3302" w:rsidRDefault="0074330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4330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43302" w:rsidRDefault="007E5DB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</w:t>
          </w:r>
          <w:r>
            <w:rPr>
              <w:rFonts w:ascii="Tahoma" w:hAnsi="Tahoma" w:cs="Tahoma"/>
              <w:sz w:val="16"/>
              <w:szCs w:val="16"/>
            </w:rPr>
            <w:t>ельства РФ от 14.05.2014 N 434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>"О радиочастотной службе"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"Положением ...</w:t>
          </w:r>
        </w:p>
      </w:tc>
      <w:tc>
        <w:tcPr>
          <w:tcW w:w="2300" w:type="pct"/>
          <w:vAlign w:val="center"/>
        </w:tcPr>
        <w:p w:rsidR="00743302" w:rsidRDefault="007E5D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</w:t>
          </w:r>
          <w:r>
            <w:rPr>
              <w:rFonts w:ascii="Tahoma" w:hAnsi="Tahoma" w:cs="Tahoma"/>
              <w:sz w:val="16"/>
              <w:szCs w:val="16"/>
            </w:rPr>
            <w:t>12.2022</w:t>
          </w:r>
        </w:p>
      </w:tc>
    </w:tr>
  </w:tbl>
  <w:p w:rsidR="00743302" w:rsidRDefault="007433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3302" w:rsidRDefault="0074330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302"/>
    <w:rsid w:val="00743302"/>
    <w:rsid w:val="007E5DB9"/>
    <w:rsid w:val="00E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50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B6FB911E507E7DCC3E9623CBDB0A3714AAE00B6B8BF6A11C262EF3A44BAF40F959E5FE46940FB125A63DC6C8E4660F0220873BDBF71837l0oEK" TargetMode="External"/><Relationship Id="rId18" Type="http://schemas.openxmlformats.org/officeDocument/2006/relationships/hyperlink" Target="consultantplus://offline/ref=C9B6FB911E507E7DCC3E9623CBDB0A3713ABEE0B6A8EF6A11C262EF3A44BAF40F959E5FC449D04E572E93C9A8CB0750E01208439C7lFo7K" TargetMode="External"/><Relationship Id="rId26" Type="http://schemas.openxmlformats.org/officeDocument/2006/relationships/hyperlink" Target="consultantplus://offline/ref=C9B6FB911E507E7DCC3E9623CBDB0A3713ABED096285F6A11C262EF3A44BAF40F959E5FE46940FB520A63DC6C8E4660F0220873BDBF71837l0oEK" TargetMode="External"/><Relationship Id="rId39" Type="http://schemas.openxmlformats.org/officeDocument/2006/relationships/hyperlink" Target="consultantplus://offline/ref=C9B6FB911E507E7DCC3E9623CBDB0A3714A8EA046B84F6A11C262EF3A44BAF40F959E5FE46940FB023A63DC6C8E4660F0220873BDBF71837l0oEK" TargetMode="External"/><Relationship Id="rId21" Type="http://schemas.openxmlformats.org/officeDocument/2006/relationships/hyperlink" Target="consultantplus://offline/ref=C9B6FB911E507E7DCC3E9623CBDB0A3713AAE809638AF6A11C262EF3A44BAF40F959E5FE46940FB72BA63DC6C8E4660F0220873BDBF71837l0oEK" TargetMode="External"/><Relationship Id="rId34" Type="http://schemas.openxmlformats.org/officeDocument/2006/relationships/hyperlink" Target="consultantplus://offline/ref=C9B6FB911E507E7DCC3E9623CBDB0A3715ABEE0B6685F6A11C262EF3A44BAF40F959E5FE46940FB022A63DC6C8E4660F0220873BDBF71837l0oEK" TargetMode="External"/><Relationship Id="rId42" Type="http://schemas.openxmlformats.org/officeDocument/2006/relationships/hyperlink" Target="consultantplus://offline/ref=C9B6FB911E507E7DCC3E9623CBDB0A3713ABEE0B6A8EF6A11C262EF3A44BAF40F959E5FA449D04E572E93C9A8CB0750E01208439C7lFo7K" TargetMode="External"/><Relationship Id="rId47" Type="http://schemas.openxmlformats.org/officeDocument/2006/relationships/hyperlink" Target="consultantplus://offline/ref=C9B6FB911E507E7DCC3E9623CBDB0A3713AAE00D608FF6A11C262EF3A44BAF40F959E5FE46940FB12BA63DC6C8E4660F0220873BDBF71837l0oEK" TargetMode="External"/><Relationship Id="rId50" Type="http://schemas.openxmlformats.org/officeDocument/2006/relationships/hyperlink" Target="consultantplus://offline/ref=C9B6FB911E507E7DCC3E9623CBDB0A3713ABED096285F6A11C262EF3A44BAF40F959E5FE46940FB020A63DC6C8E4660F0220873BDBF71837l0oEK" TargetMode="External"/><Relationship Id="rId55" Type="http://schemas.openxmlformats.org/officeDocument/2006/relationships/hyperlink" Target="consultantplus://offline/ref=C9B6FB911E507E7DCC3E9623CBDB0A3710AEEF056B86ABAB147F22F1A344F057FE10E9FF46940FB728F938D3D9BC6B0E1D3F8427C7F51Al3o7K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B6FB911E507E7DCC3E9623CBDB0A3714A2EE0B668EF6A11C262EF3A44BAF40F959E5FE46940FB12AA63DC6C8E4660F0220873BDBF71837l0oEK" TargetMode="External"/><Relationship Id="rId20" Type="http://schemas.openxmlformats.org/officeDocument/2006/relationships/hyperlink" Target="consultantplus://offline/ref=C9B6FB911E507E7DCC3E9623CBDB0A3715A2E00A6A88F6A11C262EF3A44BAF40F959E5FE46940FB325A63DC6C8E4660F0220873BDBF71837l0oEK" TargetMode="External"/><Relationship Id="rId29" Type="http://schemas.openxmlformats.org/officeDocument/2006/relationships/hyperlink" Target="consultantplus://offline/ref=C9B6FB911E507E7DCC3E9623CBDB0A3714A9E90E668BF6A11C262EF3A44BAF40F959E5FE46940FB022A63DC6C8E4660F0220873BDBF71837l0oEK" TargetMode="External"/><Relationship Id="rId41" Type="http://schemas.openxmlformats.org/officeDocument/2006/relationships/hyperlink" Target="consultantplus://offline/ref=C9B6FB911E507E7DCC3E9623CBDB0A3713ABEE0B6A8EF6A11C262EF3A44BAF40F959E5FA449004E572E93C9A8CB0750E01208439C7lFo7K" TargetMode="External"/><Relationship Id="rId54" Type="http://schemas.openxmlformats.org/officeDocument/2006/relationships/hyperlink" Target="consultantplus://offline/ref=C9B6FB911E507E7DCC3E9623CBDB0A3716A8EB0B6B89F6A11C262EF3A44BAF40EB59BDF2469511B021B36B978ElBo3K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B6FB911E507E7DCC3E9623CBDB0A3715A2E00A6A88F6A11C262EF3A44BAF40F959E5FE46940FB325A63DC6C8E4660F0220873BDBF71837l0oEK" TargetMode="External"/><Relationship Id="rId24" Type="http://schemas.openxmlformats.org/officeDocument/2006/relationships/hyperlink" Target="consultantplus://offline/ref=C9B6FB911E507E7DCC3E9623CBDB0A3713AAE00D608FF6A11C262EF3A44BAF40F959E5FE46940FB125A63DC6C8E4660F0220873BDBF71837l0oEK" TargetMode="External"/><Relationship Id="rId32" Type="http://schemas.openxmlformats.org/officeDocument/2006/relationships/hyperlink" Target="consultantplus://offline/ref=C9B6FB911E507E7DCC3E9623CBDB0A3714A9E80E648CF6A11C262EF3A44BAF40F959E5FE46940FB421A63DC6C8E4660F0220873BDBF71837l0oEK" TargetMode="External"/><Relationship Id="rId37" Type="http://schemas.openxmlformats.org/officeDocument/2006/relationships/hyperlink" Target="consultantplus://offline/ref=C9B6FB911E507E7DCC3E9623CBDB0A3713A9EA0D668EF6A11C262EF3A44BAF40EB59BDF2469511B021B36B978ElBo3K" TargetMode="External"/><Relationship Id="rId40" Type="http://schemas.openxmlformats.org/officeDocument/2006/relationships/hyperlink" Target="consultantplus://offline/ref=C9B6FB911E507E7DCC3E9623CBDB0A3713ABEE0B6A8EF6A11C262EF3A44BAF40F959E5FA479C04E572E93C9A8CB0750E01208439C7lFo7K" TargetMode="External"/><Relationship Id="rId45" Type="http://schemas.openxmlformats.org/officeDocument/2006/relationships/hyperlink" Target="consultantplus://offline/ref=C9B6FB911E507E7DCC3E9623CBDB0A3713AAE00D608FF6A11C262EF3A44BAF40F959E5FE46940FB022A63DC6C8E4660F0220873BDBF71837l0oEK" TargetMode="External"/><Relationship Id="rId53" Type="http://schemas.openxmlformats.org/officeDocument/2006/relationships/hyperlink" Target="consultantplus://offline/ref=C9B6FB911E507E7DCC3E9623CBDB0A3714ADEE056A8EF6A11C262EF3A44BAF40F959E5FE46940EB423A63DC6C8E4660F0220873BDBF71837l0oEK" TargetMode="External"/><Relationship Id="rId58" Type="http://schemas.openxmlformats.org/officeDocument/2006/relationships/hyperlink" Target="consultantplus://offline/ref=5DE52967FB1E45687633046D8FB7FF7776A2E432AA7DCF89E788622DAF15ADDC6079D68F0C718D54AFB9AA033CmBo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B6FB911E507E7DCC3E9623CBDB0A3713AAE00D608FF6A11C262EF3A44BAF40F959E5FE46940FB125A63DC6C8E4660F0220873BDBF71837l0oEK" TargetMode="External"/><Relationship Id="rId23" Type="http://schemas.openxmlformats.org/officeDocument/2006/relationships/hyperlink" Target="consultantplus://offline/ref=C9B6FB911E507E7DCC3E9623CBDB0A3714A8EA046B84F6A11C262EF3A44BAF40F959E5FE46940FB126A63DC6C8E4660F0220873BDBF71837l0oEK" TargetMode="External"/><Relationship Id="rId28" Type="http://schemas.openxmlformats.org/officeDocument/2006/relationships/hyperlink" Target="consultantplus://offline/ref=C9B6FB911E507E7DCC3E9623CBDB0A3714ADEE056A8EF6A11C262EF3A44BAF40F959E5FE46940EB52BA63DC6C8E4660F0220873BDBF71837l0oEK" TargetMode="External"/><Relationship Id="rId36" Type="http://schemas.openxmlformats.org/officeDocument/2006/relationships/hyperlink" Target="consultantplus://offline/ref=C9B6FB911E507E7DCC3E9623CBDB0A3714ABEF04678FF6A11C262EF3A44BAF40F959E5FE46940FB12BA63DC6C8E4660F0220873BDBF71837l0oEK" TargetMode="External"/><Relationship Id="rId49" Type="http://schemas.openxmlformats.org/officeDocument/2006/relationships/hyperlink" Target="consultantplus://offline/ref=C9B6FB911E507E7DCC3E9623CBDB0A3713ABED096285F6A11C262EF3A44BAF40F959E5FE46940FB525A63DC6C8E4660F0220873BDBF71837l0oEK" TargetMode="External"/><Relationship Id="rId57" Type="http://schemas.openxmlformats.org/officeDocument/2006/relationships/hyperlink" Target="consultantplus://offline/ref=5DE52967FB1E45687633046D8FB7FF7776A0E335A778CF89E788622DAF15ADDC72798E830C709354ADACFC527AED1D4F13746A24CD58A02EmEoEK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C9B6FB911E507E7DCC3E9623CBDB0A3714ADEE056A8EF6A11C262EF3A44BAF40F959E5FE46940EB524A63DC6C8E4660F0220873BDBF71837l0oEK" TargetMode="External"/><Relationship Id="rId19" Type="http://schemas.openxmlformats.org/officeDocument/2006/relationships/hyperlink" Target="consultantplus://offline/ref=C9B6FB911E507E7DCC3E9623CBDB0A3714ADEE056A8EF6A11C262EF3A44BAF40F959E5FE46940EB524A63DC6C8E4660F0220873BDBF71837l0oEK" TargetMode="External"/><Relationship Id="rId31" Type="http://schemas.openxmlformats.org/officeDocument/2006/relationships/hyperlink" Target="consultantplus://offline/ref=C9B6FB911E507E7DCC3E9623CBDB0A3715A2E00A6A88F6A11C262EF3A44BAF40F959E5FE46940FB325A63DC6C8E4660F0220873BDBF71837l0oEK" TargetMode="External"/><Relationship Id="rId44" Type="http://schemas.openxmlformats.org/officeDocument/2006/relationships/hyperlink" Target="consultantplus://offline/ref=C9B6FB911E507E7DCC3E9623CBDB0A3714A8EA046B84F6A11C262EF3A44BAF40F959E5FE46940FB024A63DC6C8E4660F0220873BDBF71837l0oEK" TargetMode="External"/><Relationship Id="rId52" Type="http://schemas.openxmlformats.org/officeDocument/2006/relationships/hyperlink" Target="consultantplus://offline/ref=C9B6FB911E507E7DCC3E9623CBDB0A3713ABED096285F6A11C262EF3A44BAF40F959E5FE46940FB52AA63DC6C8E4660F0220873BDBF71837l0oEK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9B6FB911E507E7DCC3E9623CBDB0A3714A8EA046B84F6A11C262EF3A44BAF40F959E5FE46940FB126A63DC6C8E4660F0220873BDBF71837l0oEK" TargetMode="External"/><Relationship Id="rId22" Type="http://schemas.openxmlformats.org/officeDocument/2006/relationships/hyperlink" Target="consultantplus://offline/ref=C9B6FB911E507E7DCC3E9623CBDB0A3714AAE00B6B8BF6A11C262EF3A44BAF40F959E5FE46940FB125A63DC6C8E4660F0220873BDBF71837l0oEK" TargetMode="External"/><Relationship Id="rId27" Type="http://schemas.openxmlformats.org/officeDocument/2006/relationships/hyperlink" Target="consultantplus://offline/ref=C9B6FB911E507E7DCC3E9623CBDB0A3713ABED096285F6A11C262EF3A44BAF40F959E5FE46940FB527A63DC6C8E4660F0220873BDBF71837l0oEK" TargetMode="External"/><Relationship Id="rId30" Type="http://schemas.openxmlformats.org/officeDocument/2006/relationships/hyperlink" Target="consultantplus://offline/ref=C9B6FB911E507E7DCC3E9623CBDB0A3713AAE809638AF6A11C262EF3A44BAF40F959E5FE46940FB72BA63DC6C8E4660F0220873BDBF71837l0oEK" TargetMode="External"/><Relationship Id="rId35" Type="http://schemas.openxmlformats.org/officeDocument/2006/relationships/hyperlink" Target="consultantplus://offline/ref=C9B6FB911E507E7DCC3E9623CBDB0A3716ACED0D618BF6A11C262EF3A44BAF40F959E5FE46940FB022A63DC6C8E4660F0220873BDBF71837l0oEK" TargetMode="External"/><Relationship Id="rId43" Type="http://schemas.openxmlformats.org/officeDocument/2006/relationships/hyperlink" Target="consultantplus://offline/ref=C9B6FB911E507E7DCC3E9623CBDB0A3713ABEE0B6A8EF6A11C262EF3A44BAF40F959E5FA429704E572E93C9A8CB0750E01208439C7lFo7K" TargetMode="External"/><Relationship Id="rId48" Type="http://schemas.openxmlformats.org/officeDocument/2006/relationships/hyperlink" Target="consultantplus://offline/ref=C9B6FB911E507E7DCC3E9623CBDB0A3714A2EE0B668EF6A11C262EF3A44BAF40F959E5FE46940FB12AA63DC6C8E4660F0220873BDBF71837l0oEK" TargetMode="External"/><Relationship Id="rId56" Type="http://schemas.openxmlformats.org/officeDocument/2006/relationships/hyperlink" Target="consultantplus://offline/ref=C9B6FB911E507E7DCC3E9623CBDB0A3716ADEA0F6A8EF6A11C262EF3A44BAF40F959E5FE46940FB522A63DC6C8E4660F0220873BDBF71837l0oE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9B6FB911E507E7DCC3E9623CBDB0A3713ABED096285F6A11C262EF3A44BAF40F959E5FE46940FB52BA63DC6C8E4660F0220873BDBF71837l0o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B6FB911E507E7DCC3E9623CBDB0A3713AAE809638AF6A11C262EF3A44BAF40F959E5FE46940FB72BA63DC6C8E4660F0220873BDBF71837l0oEK" TargetMode="External"/><Relationship Id="rId17" Type="http://schemas.openxmlformats.org/officeDocument/2006/relationships/hyperlink" Target="consultantplus://offline/ref=C9B6FB911E507E7DCC3E9623CBDB0A3713ABED096285F6A11C262EF3A44BAF40F959E5FE46940FB520A63DC6C8E4660F0220873BDBF71837l0oEK" TargetMode="External"/><Relationship Id="rId25" Type="http://schemas.openxmlformats.org/officeDocument/2006/relationships/hyperlink" Target="consultantplus://offline/ref=C9B6FB911E507E7DCC3E9623CBDB0A3714A2EE0B668EF6A11C262EF3A44BAF40F959E5FE46940FB12AA63DC6C8E4660F0220873BDBF71837l0oEK" TargetMode="External"/><Relationship Id="rId33" Type="http://schemas.openxmlformats.org/officeDocument/2006/relationships/hyperlink" Target="consultantplus://offline/ref=C9B6FB911E507E7DCC3E9623CBDB0A3713AAE809638AF6A11C262EF3A44BAF40F959E5FE46940FB72BA63DC6C8E4660F0220873BDBF71837l0oEK" TargetMode="External"/><Relationship Id="rId38" Type="http://schemas.openxmlformats.org/officeDocument/2006/relationships/hyperlink" Target="consultantplus://offline/ref=C9B6FB911E507E7DCC3E9623CBDB0A3714AAE00B6B8BF6A11C262EF3A44BAF40F959E5FE46940FB125A63DC6C8E4660F0220873BDBF71837l0oEK" TargetMode="External"/><Relationship Id="rId46" Type="http://schemas.openxmlformats.org/officeDocument/2006/relationships/hyperlink" Target="consultantplus://offline/ref=C9B6FB911E507E7DCC3E9623CBDB0A3713AAE00D608FF6A11C262EF3A44BAF40F959E5FE46940FB125A63DC6C8E4660F0220873BDBF71837l0oEK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14.05.2014 N 434
(ред. от 29.12.2021)
"О радиочастотной службе"
(вместе с "Положением о радиочастотной службе")
(с изм. и доп., вступ. в силу с 01.09.2022)</vt:lpstr>
    </vt:vector>
  </TitlesOfParts>
  <Company>КонсультантПлюс Версия 4022.00.15</Company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14.05.2014 N 434
(ред. от 29.12.2021)
"О радиочастотной службе"
(вместе с "Положением о радиочастотной службе")
(с изм. и доп., вступ. в силу с 01.09.2022)</dc:title>
  <dc:creator>ДмитриенкоАС</dc:creator>
  <cp:lastModifiedBy>User</cp:lastModifiedBy>
  <cp:revision>2</cp:revision>
  <dcterms:created xsi:type="dcterms:W3CDTF">2022-12-02T06:38:00Z</dcterms:created>
  <dcterms:modified xsi:type="dcterms:W3CDTF">2022-12-02T06:38:00Z</dcterms:modified>
</cp:coreProperties>
</file>