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D3" w:rsidRPr="00FB4A09" w:rsidRDefault="003F37D3" w:rsidP="003F37D3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204"/>
        <w:contextualSpacing/>
        <w:jc w:val="center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Выполнение плана </w:t>
      </w:r>
    </w:p>
    <w:p w:rsidR="003F37D3" w:rsidRDefault="003F37D3" w:rsidP="003F37D3">
      <w:pPr>
        <w:jc w:val="center"/>
        <w:rPr>
          <w:b/>
          <w:color w:val="000000"/>
          <w:sz w:val="28"/>
          <w:szCs w:val="28"/>
        </w:rPr>
      </w:pPr>
      <w:r w:rsidRPr="00AB7D06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Тюменской  области,</w:t>
      </w:r>
      <w:r w:rsidRPr="00AB7D06">
        <w:rPr>
          <w:b/>
          <w:spacing w:val="-9"/>
          <w:sz w:val="28"/>
          <w:szCs w:val="28"/>
        </w:rPr>
        <w:t xml:space="preserve"> Ханты-Мансийскому  автономному  округу – Югре и  Ямало-Ненецкому автономному округу по </w:t>
      </w:r>
      <w:r w:rsidRPr="00AB7D06">
        <w:rPr>
          <w:b/>
          <w:spacing w:val="-8"/>
          <w:sz w:val="28"/>
          <w:szCs w:val="28"/>
        </w:rPr>
        <w:t>противодействию коррупции</w:t>
      </w:r>
      <w:r w:rsidRPr="00AB7D0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440DE2">
        <w:rPr>
          <w:b/>
          <w:color w:val="000000"/>
          <w:sz w:val="28"/>
          <w:szCs w:val="28"/>
        </w:rPr>
        <w:t xml:space="preserve">4 квартале </w:t>
      </w:r>
      <w:r>
        <w:rPr>
          <w:b/>
          <w:color w:val="000000"/>
          <w:sz w:val="28"/>
          <w:szCs w:val="28"/>
        </w:rPr>
        <w:t>2022 года</w:t>
      </w:r>
    </w:p>
    <w:p w:rsidR="00FE14F3" w:rsidRPr="00AB7D06" w:rsidRDefault="00FE14F3" w:rsidP="003F37D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693"/>
        <w:gridCol w:w="567"/>
        <w:gridCol w:w="992"/>
        <w:gridCol w:w="709"/>
        <w:gridCol w:w="5386"/>
      </w:tblGrid>
      <w:tr w:rsidR="003F37D3" w:rsidRPr="00340B4C" w:rsidTr="001508AB">
        <w:trPr>
          <w:tblHeader/>
        </w:trPr>
        <w:tc>
          <w:tcPr>
            <w:tcW w:w="675" w:type="dxa"/>
            <w:vAlign w:val="center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№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п/п</w:t>
            </w:r>
          </w:p>
        </w:tc>
        <w:tc>
          <w:tcPr>
            <w:tcW w:w="4395" w:type="dxa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Наименование мероприятия</w:t>
            </w:r>
          </w:p>
        </w:tc>
        <w:tc>
          <w:tcPr>
            <w:tcW w:w="3260" w:type="dxa"/>
            <w:gridSpan w:val="2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Ответственные исполнители</w:t>
            </w:r>
          </w:p>
        </w:tc>
        <w:tc>
          <w:tcPr>
            <w:tcW w:w="1701" w:type="dxa"/>
            <w:gridSpan w:val="2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Сроки исполнения</w:t>
            </w:r>
          </w:p>
        </w:tc>
        <w:tc>
          <w:tcPr>
            <w:tcW w:w="5386" w:type="dxa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Ожидаемый результат</w:t>
            </w:r>
          </w:p>
        </w:tc>
      </w:tr>
      <w:tr w:rsidR="003F37D3" w:rsidRPr="00340B4C" w:rsidTr="00D51499">
        <w:trPr>
          <w:trHeight w:val="749"/>
        </w:trPr>
        <w:tc>
          <w:tcPr>
            <w:tcW w:w="15417" w:type="dxa"/>
            <w:gridSpan w:val="7"/>
            <w:vAlign w:val="center"/>
          </w:tcPr>
          <w:p w:rsidR="003F37D3" w:rsidRPr="004706E3" w:rsidRDefault="003F37D3" w:rsidP="003F37D3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b/>
                <w:szCs w:val="24"/>
                <w:lang w:val="ru-RU"/>
              </w:rPr>
              <w:t xml:space="preserve">Мероприятия, направленные на противодействие коррупции с учетом специфики деятельности </w:t>
            </w:r>
            <w:r w:rsidRPr="004706E3">
              <w:rPr>
                <w:b/>
                <w:lang w:val="ru-RU"/>
              </w:rPr>
              <w:t xml:space="preserve">Управления </w:t>
            </w:r>
            <w:r w:rsidRPr="004706E3">
              <w:rPr>
                <w:lang w:val="ru-RU"/>
              </w:rPr>
              <w:t xml:space="preserve"> </w:t>
            </w:r>
            <w:r w:rsidRPr="004706E3">
              <w:rPr>
                <w:b/>
                <w:lang w:val="ru-RU"/>
              </w:rPr>
              <w:t xml:space="preserve">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</w:p>
        </w:tc>
      </w:tr>
      <w:tr w:rsidR="00EE1A53" w:rsidRPr="00340B4C" w:rsidTr="001508AB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EE1A53" w:rsidRPr="004706E3" w:rsidRDefault="00EE1A53" w:rsidP="00EE1A53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E1A53" w:rsidRPr="00AA24B6" w:rsidRDefault="00EE1A53" w:rsidP="00EE1A53">
            <w:pPr>
              <w:keepNext/>
              <w:tabs>
                <w:tab w:val="left" w:pos="7155"/>
              </w:tabs>
              <w:jc w:val="both"/>
              <w:outlineLvl w:val="3"/>
            </w:pPr>
            <w:r>
              <w:t xml:space="preserve">Ежегодное обобщение опыта и анализ работы по </w:t>
            </w:r>
            <w:r w:rsidRPr="00AA24B6">
              <w:rPr>
                <w:rFonts w:eastAsia="Calibri"/>
              </w:rPr>
              <w:t>организации и проведени</w:t>
            </w:r>
            <w:r>
              <w:rPr>
                <w:rFonts w:eastAsia="Calibri"/>
              </w:rPr>
              <w:t>ю</w:t>
            </w:r>
            <w:r w:rsidRPr="00AA24B6">
              <w:rPr>
                <w:rFonts w:eastAsia="Calibri"/>
              </w:rPr>
              <w:t xml:space="preserve">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E1A53" w:rsidRDefault="00EE1A53" w:rsidP="00EE1A53">
            <w:pPr>
              <w:jc w:val="center"/>
            </w:pPr>
            <w:r>
              <w:t xml:space="preserve">  заместитель руководителя Управления, </w:t>
            </w:r>
          </w:p>
          <w:p w:rsidR="00EE1A53" w:rsidRDefault="00EE1A53" w:rsidP="00EE1A53">
            <w:pPr>
              <w:jc w:val="center"/>
            </w:pPr>
            <w:r>
              <w:t xml:space="preserve"> главный специалист отдела контроля и надзора</w:t>
            </w:r>
          </w:p>
          <w:p w:rsidR="00EE1A53" w:rsidRDefault="00EE1A53" w:rsidP="00EE1A53">
            <w:pPr>
              <w:jc w:val="center"/>
            </w:pPr>
            <w:r>
              <w:t>в сфере связи,</w:t>
            </w:r>
          </w:p>
          <w:p w:rsidR="00EE1A53" w:rsidRDefault="00EE1A53" w:rsidP="00EE1A53">
            <w:pPr>
              <w:jc w:val="center"/>
            </w:pPr>
            <w:r>
              <w:t xml:space="preserve">заместитель Руководителя - </w:t>
            </w:r>
          </w:p>
          <w:p w:rsidR="00EE1A53" w:rsidRPr="004706E3" w:rsidRDefault="00EE1A53" w:rsidP="00EE1A53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коммуникаций </w:t>
            </w:r>
          </w:p>
          <w:p w:rsidR="00EE1A53" w:rsidRPr="004706E3" w:rsidRDefault="00EE1A53" w:rsidP="00EE1A53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по защите прав субъектов персональных данных,</w:t>
            </w:r>
          </w:p>
          <w:p w:rsidR="00EE1A53" w:rsidRPr="00AA24B6" w:rsidRDefault="00EE1A53" w:rsidP="00EE1A53">
            <w:pPr>
              <w:jc w:val="center"/>
            </w:pPr>
            <w:r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E1A53" w:rsidRPr="004706E3" w:rsidRDefault="00EE1A53" w:rsidP="00EE1A5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  <w:p w:rsidR="00EE1A53" w:rsidRPr="00AA24B6" w:rsidRDefault="00393F2B" w:rsidP="00393F2B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rPr>
                <w:lang w:val="ru-RU" w:eastAsia="ru-RU"/>
              </w:rPr>
              <w:t>декабрь</w:t>
            </w:r>
            <w:r w:rsidR="00E66F1E">
              <w:rPr>
                <w:lang w:val="ru-RU" w:eastAsia="ru-RU"/>
              </w:rPr>
              <w:t xml:space="preserve"> 202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E1A53" w:rsidRPr="00805391" w:rsidRDefault="00EE1A53" w:rsidP="00EE1A53">
            <w:pPr>
              <w:jc w:val="both"/>
              <w:rPr>
                <w:rFonts w:eastAsiaTheme="minorHAnsi"/>
              </w:rPr>
            </w:pPr>
            <w:r w:rsidRPr="00805391">
              <w:rPr>
                <w:rStyle w:val="2105pt"/>
                <w:rFonts w:eastAsiaTheme="minorHAnsi"/>
                <w:sz w:val="24"/>
                <w:szCs w:val="24"/>
              </w:rPr>
              <w:t>План контрольных (надзорных) мероприятий Управления Роскомнадзора по Тюменской области, ХМАО-Югре и ЯНАО на 2022 год, утвержден приказом руководителя</w:t>
            </w:r>
            <w:r w:rsidRPr="00805391">
              <w:t>.</w:t>
            </w:r>
            <w:r w:rsidRPr="00805391">
              <w:rPr>
                <w:rFonts w:eastAsiaTheme="minorHAnsi"/>
              </w:rPr>
              <w:t xml:space="preserve"> </w:t>
            </w:r>
          </w:p>
          <w:p w:rsidR="00EE1A53" w:rsidRDefault="00EE1A53" w:rsidP="00EE1A53">
            <w:pPr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  <w:r w:rsidRPr="00805391">
              <w:rPr>
                <w:rFonts w:eastAsiaTheme="minorHAnsi"/>
              </w:rPr>
              <w:t>Н</w:t>
            </w:r>
            <w:r w:rsidRPr="00805391">
              <w:rPr>
                <w:rStyle w:val="2105pt"/>
                <w:rFonts w:eastAsiaTheme="minorHAnsi"/>
                <w:sz w:val="24"/>
                <w:szCs w:val="24"/>
              </w:rPr>
              <w:t>а основании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 контрольно-надзорные мероприятия с взаимодействием с проверяемыми лицами, запланированные в 2022 году отменены. Информации о нарушении прав и законных интересов проверяемых лиц не поступало.</w:t>
            </w:r>
          </w:p>
          <w:p w:rsidR="00EE1A53" w:rsidRPr="00805391" w:rsidRDefault="00EE1A53" w:rsidP="00EE1A53">
            <w:pPr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</w:p>
          <w:p w:rsidR="00EE1A53" w:rsidRPr="00520058" w:rsidRDefault="00EE1A53" w:rsidP="00EE1A53">
            <w:pPr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</w:p>
          <w:p w:rsidR="00EE1A53" w:rsidRPr="00520058" w:rsidRDefault="00EE1A53" w:rsidP="00EE1A53">
            <w:pPr>
              <w:autoSpaceDE w:val="0"/>
              <w:autoSpaceDN w:val="0"/>
              <w:adjustRightInd w:val="0"/>
              <w:jc w:val="both"/>
            </w:pPr>
          </w:p>
        </w:tc>
      </w:tr>
      <w:tr w:rsidR="00276EC5" w:rsidRPr="00340B4C" w:rsidTr="001508AB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276EC5" w:rsidRDefault="00276EC5" w:rsidP="00276EC5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76EC5" w:rsidRDefault="00276EC5" w:rsidP="00276EC5">
            <w:pPr>
              <w:keepNext/>
              <w:tabs>
                <w:tab w:val="left" w:pos="7155"/>
              </w:tabs>
              <w:jc w:val="both"/>
              <w:outlineLvl w:val="3"/>
            </w:pPr>
            <w:r w:rsidRPr="00AA24B6">
              <w:rPr>
                <w:bCs/>
              </w:rPr>
              <w:t xml:space="preserve">Мониторинг законности, своевременности возбуждения и рассмотрения дел </w:t>
            </w:r>
            <w:r>
              <w:rPr>
                <w:bCs/>
              </w:rPr>
              <w:t xml:space="preserve">                     </w:t>
            </w:r>
            <w:r w:rsidRPr="00AA24B6">
              <w:rPr>
                <w:bCs/>
              </w:rPr>
              <w:t xml:space="preserve">об административных правонарушениях </w:t>
            </w:r>
            <w:r>
              <w:rPr>
                <w:bCs/>
              </w:rPr>
              <w:t xml:space="preserve">         </w:t>
            </w:r>
            <w:r w:rsidRPr="00AA24B6">
              <w:rPr>
                <w:bCs/>
              </w:rPr>
              <w:t xml:space="preserve">во всех выявляемых случаях нарушения законодательства, ко всем лицам,  допустившим нарушения в сферах  </w:t>
            </w:r>
            <w:r w:rsidRPr="00AA24B6">
              <w:rPr>
                <w:bCs/>
              </w:rPr>
              <w:lastRenderedPageBreak/>
              <w:t>связи, массовых коммуникаций, информационных технологий, защиты прав субъектов персональных данных.</w:t>
            </w:r>
            <w:r>
              <w:rPr>
                <w:bCs/>
              </w:rPr>
              <w:t xml:space="preserve"> </w:t>
            </w:r>
            <w:r w:rsidRPr="00AA24B6">
              <w:rPr>
                <w:bCs/>
              </w:rPr>
              <w:t>Контроль необоснованного прекращения рассмотрения дел об административных правонарушениях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76EC5" w:rsidRPr="004706E3" w:rsidRDefault="00276EC5" w:rsidP="00276EC5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руководитель Управления,</w:t>
            </w:r>
          </w:p>
          <w:p w:rsidR="00276EC5" w:rsidRDefault="00276EC5" w:rsidP="00276EC5">
            <w:pPr>
              <w:jc w:val="center"/>
            </w:pPr>
            <w:r>
              <w:t xml:space="preserve">заместитель руководителя Управления,  </w:t>
            </w:r>
          </w:p>
          <w:p w:rsidR="00276EC5" w:rsidRDefault="00276EC5" w:rsidP="00276EC5">
            <w:pPr>
              <w:jc w:val="center"/>
            </w:pPr>
            <w:r>
              <w:t xml:space="preserve">заместитель Руководителя - </w:t>
            </w:r>
          </w:p>
          <w:p w:rsidR="00276EC5" w:rsidRPr="004706E3" w:rsidRDefault="00276EC5" w:rsidP="00276EC5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коммуникаций </w:t>
            </w:r>
          </w:p>
          <w:p w:rsidR="00276EC5" w:rsidRDefault="00276EC5" w:rsidP="00276EC5">
            <w:pPr>
              <w:jc w:val="center"/>
            </w:pPr>
            <w:r>
              <w:lastRenderedPageBreak/>
              <w:t xml:space="preserve">начальник отдела по защите прав субъектов персональных данных </w:t>
            </w:r>
          </w:p>
          <w:p w:rsidR="00276EC5" w:rsidRDefault="00276EC5" w:rsidP="00276EC5">
            <w:pPr>
              <w:jc w:val="center"/>
            </w:pPr>
            <w:r>
              <w:t xml:space="preserve"> главный специалист отдела контроля и надзора</w:t>
            </w:r>
          </w:p>
          <w:p w:rsidR="00276EC5" w:rsidRDefault="00276EC5" w:rsidP="00276EC5">
            <w:pPr>
              <w:jc w:val="center"/>
            </w:pPr>
            <w:r>
              <w:t>в сфере связи,</w:t>
            </w:r>
          </w:p>
          <w:p w:rsidR="00276EC5" w:rsidRDefault="00276EC5" w:rsidP="00276EC5">
            <w:pPr>
              <w:jc w:val="center"/>
            </w:pPr>
            <w:r>
              <w:t>начальник отдела контроля и надзора</w:t>
            </w:r>
          </w:p>
          <w:p w:rsidR="00276EC5" w:rsidRDefault="00276EC5" w:rsidP="00276EC5">
            <w:pPr>
              <w:jc w:val="center"/>
            </w:pPr>
            <w:r>
              <w:t xml:space="preserve">в сфере использования РЭС и ВЧУ, </w:t>
            </w:r>
          </w:p>
          <w:p w:rsidR="00276EC5" w:rsidRPr="004706E3" w:rsidRDefault="00276EC5" w:rsidP="00276EC5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     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76EC5" w:rsidRDefault="00276EC5" w:rsidP="00276EC5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lastRenderedPageBreak/>
              <w:t xml:space="preserve">декабрь </w:t>
            </w:r>
          </w:p>
          <w:p w:rsidR="00276EC5" w:rsidRPr="00AA24B6" w:rsidRDefault="00276EC5" w:rsidP="00276EC5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  <w:p w:rsidR="00276EC5" w:rsidRDefault="00276EC5" w:rsidP="00276EC5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A2130" w:rsidRDefault="00EA2130" w:rsidP="00EA2130">
            <w:pPr>
              <w:jc w:val="both"/>
              <w:rPr>
                <w:bCs/>
              </w:rPr>
            </w:pPr>
            <w:r>
              <w:rPr>
                <w:bCs/>
              </w:rPr>
              <w:t>Не в</w:t>
            </w:r>
            <w:r w:rsidRPr="00AA24B6">
              <w:rPr>
                <w:bCs/>
              </w:rPr>
              <w:t>ыявлен</w:t>
            </w:r>
            <w:r>
              <w:rPr>
                <w:bCs/>
              </w:rPr>
              <w:t>ы</w:t>
            </w:r>
            <w:r w:rsidRPr="00AA24B6">
              <w:rPr>
                <w:bCs/>
              </w:rPr>
              <w:t xml:space="preserve"> факт</w:t>
            </w:r>
            <w:r>
              <w:rPr>
                <w:bCs/>
              </w:rPr>
              <w:t>ы</w:t>
            </w:r>
            <w:r w:rsidRPr="00AA24B6">
              <w:rPr>
                <w:bCs/>
              </w:rPr>
              <w:t xml:space="preserve"> не</w:t>
            </w:r>
            <w:r w:rsidR="00ED306E">
              <w:rPr>
                <w:bCs/>
              </w:rPr>
              <w:t xml:space="preserve"> </w:t>
            </w:r>
            <w:r w:rsidRPr="00AA24B6">
              <w:rPr>
                <w:bCs/>
              </w:rPr>
              <w:t xml:space="preserve">возбуждения, несвоевременного возбуждения </w:t>
            </w:r>
            <w:r>
              <w:rPr>
                <w:bCs/>
              </w:rPr>
              <w:t xml:space="preserve">                  </w:t>
            </w:r>
            <w:r w:rsidRPr="00AA24B6">
              <w:rPr>
                <w:bCs/>
              </w:rPr>
              <w:t xml:space="preserve">и затягивания рассмотрения дел </w:t>
            </w:r>
            <w:r>
              <w:rPr>
                <w:bCs/>
              </w:rPr>
              <w:t xml:space="preserve">                </w:t>
            </w:r>
            <w:r w:rsidRPr="00AA24B6">
              <w:rPr>
                <w:bCs/>
              </w:rPr>
              <w:t xml:space="preserve">об административных правонарушениях, необоснованного прекращения  рассмотрения дел в сферах связи, информационных технологий, массовых коммуникаций, защиты прав субъектов </w:t>
            </w:r>
            <w:r w:rsidRPr="00AA24B6">
              <w:rPr>
                <w:bCs/>
              </w:rPr>
              <w:lastRenderedPageBreak/>
              <w:t>персональных данных.</w:t>
            </w:r>
          </w:p>
          <w:p w:rsidR="00276EC5" w:rsidRPr="00805391" w:rsidRDefault="00276EC5" w:rsidP="00276EC5">
            <w:pPr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</w:tr>
      <w:tr w:rsidR="00276EC5" w:rsidRPr="00340B4C" w:rsidTr="00D51499">
        <w:trPr>
          <w:trHeight w:val="566"/>
        </w:trPr>
        <w:tc>
          <w:tcPr>
            <w:tcW w:w="15417" w:type="dxa"/>
            <w:gridSpan w:val="7"/>
            <w:tcBorders>
              <w:bottom w:val="single" w:sz="4" w:space="0" w:color="auto"/>
            </w:tcBorders>
          </w:tcPr>
          <w:p w:rsidR="00276EC5" w:rsidRPr="007779A8" w:rsidRDefault="00276EC5" w:rsidP="00276E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76EC5" w:rsidRPr="00402D45" w:rsidRDefault="00276EC5" w:rsidP="00276E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402D45">
              <w:rPr>
                <w:b/>
              </w:rPr>
              <w:t xml:space="preserve">I. </w:t>
            </w:r>
            <w:r w:rsidRPr="00F434F5">
              <w:rPr>
                <w:b/>
              </w:rPr>
              <w:t xml:space="preserve">Повышение эффективности механизмов урегулирования конфликта интересов, обеспечение соблюдения государственными </w:t>
            </w:r>
            <w:r w:rsidRPr="00AB7D06">
              <w:rPr>
                <w:b/>
              </w:rPr>
              <w:t>служащими 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A2130" w:rsidRPr="00340B4C" w:rsidTr="00FE14F3">
        <w:tc>
          <w:tcPr>
            <w:tcW w:w="67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bCs/>
                <w:lang w:val="ru-RU" w:eastAsia="ru-RU"/>
              </w:rPr>
              <w:t xml:space="preserve">Ежегодное рассмотрение на Комиссии Управления </w:t>
            </w:r>
            <w:r w:rsidRPr="004706E3">
              <w:rPr>
                <w:lang w:val="ru-RU" w:eastAsia="ru-RU"/>
              </w:rPr>
              <w:t xml:space="preserve">по Тюменской  области, Ханты-Мансийскому  автономному  округу – Югре и  Ямало-Ненецкому автономному округу </w:t>
            </w:r>
            <w:r w:rsidRPr="004706E3">
              <w:rPr>
                <w:bCs/>
                <w:lang w:val="ru-RU" w:eastAsia="ru-RU"/>
              </w:rPr>
              <w:t xml:space="preserve">по соблюдению требований к служебному (должностному) поведению федеральных государственных гражданских служащих и </w:t>
            </w:r>
            <w:r w:rsidRPr="004706E3">
              <w:rPr>
                <w:lang w:val="ru-RU" w:eastAsia="ru-RU"/>
              </w:rPr>
              <w:t>урегулированию конфликта интересов (далее - Комиссия) мер по предупреждению коррупции,  в т.ч. реализации ведомственного антикоррупционного плана.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A2130" w:rsidRDefault="00EA2130" w:rsidP="00EA2130">
            <w:pPr>
              <w:jc w:val="center"/>
            </w:pPr>
            <w:r>
              <w:t>руководитель Управления,</w:t>
            </w:r>
          </w:p>
          <w:p w:rsidR="00EA2130" w:rsidRDefault="00EA2130" w:rsidP="00EA2130">
            <w:pPr>
              <w:jc w:val="center"/>
            </w:pPr>
            <w:r>
              <w:t xml:space="preserve">заместитель руководителя Управления,  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FF0000"/>
                <w:lang w:val="ru-RU" w:eastAsia="ru-RU"/>
              </w:rPr>
            </w:pP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FF0000"/>
                <w:lang w:val="ru-RU" w:eastAsia="ru-RU"/>
              </w:rPr>
            </w:pP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130" w:rsidRPr="00EF0BBA" w:rsidRDefault="00393F2B" w:rsidP="00393F2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В 4</w:t>
            </w:r>
            <w:r w:rsidRPr="0064756A">
              <w:rPr>
                <w:szCs w:val="28"/>
              </w:rPr>
              <w:t xml:space="preserve"> квартале п</w:t>
            </w:r>
            <w:r w:rsidRPr="0064756A">
              <w:t xml:space="preserve">роведено </w:t>
            </w:r>
            <w:r>
              <w:t>1</w:t>
            </w:r>
            <w:r w:rsidRPr="0064756A">
              <w:t xml:space="preserve"> заседани</w:t>
            </w:r>
            <w:r>
              <w:t>е комиссии</w:t>
            </w:r>
            <w:r w:rsidRPr="0064756A">
              <w:t xml:space="preserve"> по соблюдению требований к служебному поведению гражданских государственных служащих и уре</w:t>
            </w:r>
            <w:r>
              <w:t>гулированию конфликта интересов на основании поступивших уведомлений о трудоустройстве бывших государственных гражданских служащих.</w:t>
            </w:r>
            <w:r w:rsidRPr="0064756A">
              <w:t xml:space="preserve"> </w:t>
            </w:r>
            <w:r>
              <w:rPr>
                <w:szCs w:val="28"/>
              </w:rPr>
              <w:t xml:space="preserve"> В отношении шести государственных гражданских служащих были проведены проверки достоверности и полноты сведений. По итогам, которых проведены шесть заседаний комиссий по соблюдению требований к служебному поведению федеральных государственных гражданских служащих и урегулированию конфликта интересов. </w:t>
            </w:r>
            <w:r w:rsidR="00C923EB">
              <w:t>Проведено итоговое заседание комиссии</w:t>
            </w:r>
            <w:r w:rsidR="00C923EB" w:rsidRPr="004706E3">
              <w:t xml:space="preserve"> </w:t>
            </w:r>
            <w:r w:rsidR="00C923EB" w:rsidRPr="004706E3">
              <w:rPr>
                <w:bCs/>
              </w:rPr>
              <w:t xml:space="preserve">по соблюдению требований к служебному поведению федеральных государственных гражданских служащих и </w:t>
            </w:r>
            <w:r w:rsidR="00C923EB" w:rsidRPr="004706E3">
              <w:lastRenderedPageBreak/>
              <w:t>урегулированию конфликта интересов</w:t>
            </w:r>
            <w:r w:rsidR="00C923EB">
              <w:t>.</w:t>
            </w:r>
          </w:p>
        </w:tc>
      </w:tr>
      <w:tr w:rsidR="00EA2130" w:rsidRPr="00340B4C" w:rsidTr="00FE14F3">
        <w:tc>
          <w:tcPr>
            <w:tcW w:w="67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A2130" w:rsidRPr="00EF0BBA" w:rsidRDefault="00EA2130" w:rsidP="00EA2130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Размещение в подразделе, посвященном вопросам противодействия коррупции, </w:t>
            </w:r>
            <w:r>
              <w:rPr>
                <w:sz w:val="24"/>
                <w:szCs w:val="24"/>
              </w:rPr>
              <w:t xml:space="preserve">             в</w:t>
            </w:r>
            <w:r w:rsidRPr="006E3219">
              <w:rPr>
                <w:sz w:val="24"/>
                <w:szCs w:val="24"/>
              </w:rPr>
              <w:t xml:space="preserve"> </w:t>
            </w:r>
            <w:r w:rsidRPr="00EF0BBA">
              <w:rPr>
                <w:sz w:val="24"/>
                <w:szCs w:val="24"/>
              </w:rPr>
              <w:t xml:space="preserve">информационно-телекоммуникационной сети «Интернет» на официальном сайте </w:t>
            </w:r>
            <w:r>
              <w:rPr>
                <w:sz w:val="24"/>
                <w:szCs w:val="24"/>
              </w:rPr>
              <w:t>Управления</w:t>
            </w:r>
            <w:r w:rsidRPr="00EF0BBA">
              <w:rPr>
                <w:sz w:val="24"/>
                <w:szCs w:val="24"/>
              </w:rPr>
              <w:t xml:space="preserve"> актуальной информации о мерах по предупреждению коррупции, а также ежемесячная ревизия содержания данного раздела.</w:t>
            </w:r>
          </w:p>
          <w:p w:rsidR="00EA2130" w:rsidRPr="00EF0BBA" w:rsidRDefault="00EA2130" w:rsidP="00EA2130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</w:t>
            </w:r>
          </w:p>
          <w:p w:rsidR="00EA2130" w:rsidRPr="00EF0BBA" w:rsidRDefault="00EA2130" w:rsidP="00EA21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A2130" w:rsidRDefault="00EA2130" w:rsidP="00EA2130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руководитель Управления, </w:t>
            </w:r>
          </w:p>
          <w:p w:rsidR="00EA2130" w:rsidRPr="006A4D80" w:rsidRDefault="00EA2130" w:rsidP="00EA2130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130" w:rsidRPr="00C923EB" w:rsidRDefault="00C923EB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C923EB">
              <w:rPr>
                <w:lang w:val="ru-RU" w:eastAsia="ru-RU"/>
              </w:rPr>
              <w:t>декабрь</w:t>
            </w:r>
          </w:p>
          <w:p w:rsidR="00EA2130" w:rsidRPr="00C923EB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923EB">
                <w:rPr>
                  <w:lang w:val="ru-RU" w:eastAsia="ru-RU"/>
                </w:rPr>
                <w:t>2022 г</w:t>
              </w:r>
            </w:smartTag>
            <w:r w:rsidRPr="00C923EB">
              <w:rPr>
                <w:lang w:val="ru-RU" w:eastAsia="ru-RU"/>
              </w:rPr>
              <w:t>.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130" w:rsidRPr="00673FC4" w:rsidRDefault="00EA2130" w:rsidP="00EA2130">
            <w:pPr>
              <w:jc w:val="both"/>
            </w:pPr>
            <w:r>
              <w:rPr>
                <w:sz w:val="28"/>
                <w:szCs w:val="28"/>
              </w:rPr>
              <w:t>В</w:t>
            </w:r>
            <w:r w:rsidRPr="00511C54">
              <w:rPr>
                <w:sz w:val="28"/>
                <w:szCs w:val="28"/>
              </w:rPr>
              <w:t xml:space="preserve"> </w:t>
            </w:r>
            <w:r w:rsidRPr="00B606A0">
              <w:t>разделе</w:t>
            </w:r>
            <w:r w:rsidRPr="00511C54">
              <w:rPr>
                <w:sz w:val="28"/>
                <w:szCs w:val="28"/>
              </w:rPr>
              <w:t xml:space="preserve"> </w:t>
            </w:r>
            <w:r w:rsidRPr="00673FC4">
              <w:t>«Противодействие коррупции» на сайте Управления размещена актуальная информация по противодействию коррупции:</w:t>
            </w:r>
          </w:p>
          <w:p w:rsidR="00EA2130" w:rsidRPr="00673FC4" w:rsidRDefault="00EA2130" w:rsidP="00EA2130">
            <w:pPr>
              <w:jc w:val="both"/>
            </w:pPr>
            <w:r w:rsidRPr="00673FC4">
              <w:t>1.Нормативно-правовые акты в сфере противодействия коррупции;</w:t>
            </w:r>
          </w:p>
          <w:p w:rsidR="00EA2130" w:rsidRPr="00673FC4" w:rsidRDefault="00EA2130" w:rsidP="00EA2130">
            <w:pPr>
              <w:jc w:val="both"/>
            </w:pPr>
            <w:r w:rsidRPr="00673FC4">
              <w:t>2.Методические материалы (рекомендации, обзоры);</w:t>
            </w:r>
          </w:p>
          <w:p w:rsidR="00EA2130" w:rsidRPr="00673FC4" w:rsidRDefault="00EA2130" w:rsidP="00EA2130">
            <w:pPr>
              <w:jc w:val="both"/>
            </w:pPr>
            <w:r w:rsidRPr="00673FC4">
              <w:t>3.Формы документов, для заполнения (уведомления, заявления, Справки БК версии 2.5.</w:t>
            </w:r>
            <w:r w:rsidR="004136C4">
              <w:t xml:space="preserve">2 </w:t>
            </w:r>
            <w:r w:rsidRPr="00673FC4">
              <w:t xml:space="preserve"> от </w:t>
            </w:r>
            <w:r w:rsidR="004136C4">
              <w:t>28</w:t>
            </w:r>
            <w:r w:rsidRPr="00673FC4">
              <w:t>.</w:t>
            </w:r>
            <w:r w:rsidR="004136C4">
              <w:t>12</w:t>
            </w:r>
            <w:r w:rsidRPr="00673FC4">
              <w:t>.2022 года);</w:t>
            </w:r>
          </w:p>
          <w:p w:rsidR="00EA2130" w:rsidRPr="00673FC4" w:rsidRDefault="00EA2130" w:rsidP="00EA2130">
            <w:pPr>
              <w:jc w:val="both"/>
            </w:pPr>
            <w:r w:rsidRPr="00673FC4">
              <w:t>4. Сведения о доходах, расходах, об имуществе и обязательствах имущественного характера;</w:t>
            </w:r>
          </w:p>
          <w:p w:rsidR="00EA2130" w:rsidRPr="00673FC4" w:rsidRDefault="00EA2130" w:rsidP="00EA2130">
            <w:pPr>
              <w:jc w:val="both"/>
            </w:pPr>
            <w:r w:rsidRPr="00673FC4">
              <w:t>5. Комиссии по соблюдению требований к служебному поведению и урегулированию конфликта интересов;</w:t>
            </w:r>
          </w:p>
          <w:p w:rsidR="00EA2130" w:rsidRPr="00673FC4" w:rsidRDefault="00EA2130" w:rsidP="00EA2130">
            <w:pPr>
              <w:jc w:val="both"/>
            </w:pPr>
            <w:r w:rsidRPr="00673FC4">
              <w:t>6. Информация о проведенных заседаниях комиссий по соблюдению требований к служебному поведению и урегулирования конфликта интересов;</w:t>
            </w:r>
          </w:p>
          <w:p w:rsidR="00EA2130" w:rsidRDefault="00EA2130" w:rsidP="00EA2130">
            <w:pPr>
              <w:pStyle w:val="ConsPlusNormal"/>
              <w:jc w:val="both"/>
              <w:rPr>
                <w:sz w:val="24"/>
                <w:szCs w:val="24"/>
              </w:rPr>
            </w:pPr>
            <w:r w:rsidRPr="00673FC4">
              <w:rPr>
                <w:sz w:val="24"/>
                <w:szCs w:val="24"/>
              </w:rPr>
              <w:t>7. Обратная связь для сообщений о фактах коррупции.</w:t>
            </w:r>
          </w:p>
          <w:p w:rsidR="00EA2130" w:rsidRPr="00340B4C" w:rsidRDefault="00EA2130" w:rsidP="00EA21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A2130" w:rsidRPr="00340B4C" w:rsidTr="00FE14F3">
        <w:tc>
          <w:tcPr>
            <w:tcW w:w="675" w:type="dxa"/>
            <w:shd w:val="clear" w:color="auto" w:fill="auto"/>
          </w:tcPr>
          <w:p w:rsidR="00EA2130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A2130" w:rsidRPr="00EF0BBA" w:rsidRDefault="00EA2130" w:rsidP="00EA2130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и работниками в соответствии с нормативными правовыми актами Российской Федерации</w:t>
            </w:r>
            <w:r>
              <w:rPr>
                <w:sz w:val="24"/>
                <w:szCs w:val="24"/>
              </w:rPr>
              <w:t>,</w:t>
            </w:r>
            <w:r w:rsidRPr="00EF0BBA">
              <w:rPr>
                <w:sz w:val="24"/>
                <w:szCs w:val="24"/>
              </w:rPr>
              <w:t xml:space="preserve"> и подготовк</w:t>
            </w:r>
            <w:r>
              <w:rPr>
                <w:sz w:val="24"/>
                <w:szCs w:val="24"/>
              </w:rPr>
              <w:t>а</w:t>
            </w:r>
            <w:r w:rsidRPr="00EF0BBA">
              <w:rPr>
                <w:sz w:val="24"/>
                <w:szCs w:val="24"/>
              </w:rPr>
              <w:t xml:space="preserve"> доклада об итогах соответствующей декларационной кампании.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A2130" w:rsidRDefault="00EA2130" w:rsidP="00EA2130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руководитель Управления, </w:t>
            </w:r>
          </w:p>
          <w:p w:rsidR="00EA2130" w:rsidRPr="00EF0BBA" w:rsidRDefault="00EA2130" w:rsidP="00EA2130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130" w:rsidRPr="00EF0BBA" w:rsidRDefault="00EA2130" w:rsidP="00EA2130">
            <w:pPr>
              <w:pStyle w:val="ConsPlusNormal"/>
              <w:jc w:val="center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F0BBA">
                <w:rPr>
                  <w:sz w:val="24"/>
                  <w:szCs w:val="24"/>
                </w:rPr>
                <w:t>2022 г</w:t>
              </w:r>
            </w:smartTag>
            <w:r w:rsidRPr="00EF0BBA">
              <w:rPr>
                <w:sz w:val="24"/>
                <w:szCs w:val="24"/>
              </w:rPr>
              <w:t>.</w:t>
            </w:r>
          </w:p>
          <w:p w:rsidR="00EA2130" w:rsidRPr="00EF0BBA" w:rsidRDefault="00EA2130" w:rsidP="00EA21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130" w:rsidRDefault="004136C4" w:rsidP="00E71EE0">
            <w:pPr>
              <w:jc w:val="both"/>
              <w:rPr>
                <w:szCs w:val="28"/>
              </w:rPr>
            </w:pPr>
            <w:r w:rsidRPr="004136C4">
              <w:t xml:space="preserve">Проведен анализ сведений о доходах, расходах об имуществе и обязательствах имущественного характера, </w:t>
            </w:r>
            <w:r>
              <w:t xml:space="preserve">представленных государственными </w:t>
            </w:r>
            <w:r w:rsidRPr="004136C4">
              <w:t>служащими</w:t>
            </w:r>
            <w:r>
              <w:t>.</w:t>
            </w:r>
            <w:r w:rsidRPr="004136C4">
              <w:t xml:space="preserve">  </w:t>
            </w:r>
            <w:r>
              <w:t>Подготовлены доклады</w:t>
            </w:r>
            <w:r w:rsidR="00E71EE0">
              <w:t xml:space="preserve"> руководителю Управления</w:t>
            </w:r>
            <w:r>
              <w:t xml:space="preserve"> (докладные записки от 03.10.2022 №1734, 1735, 1736</w:t>
            </w:r>
            <w:r w:rsidR="00D516C5">
              <w:t>) об итогах декларационной компании за 2022 год по отделам.</w:t>
            </w:r>
            <w:r>
              <w:t xml:space="preserve"> </w:t>
            </w:r>
            <w:r w:rsidR="004A332B">
              <w:rPr>
                <w:szCs w:val="28"/>
              </w:rPr>
              <w:t xml:space="preserve"> </w:t>
            </w:r>
          </w:p>
          <w:p w:rsidR="00E71EE0" w:rsidRPr="00E71EE0" w:rsidRDefault="00E71EE0" w:rsidP="00E71EE0">
            <w:pPr>
              <w:jc w:val="both"/>
              <w:rPr>
                <w:color w:val="FF0000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В ЦА предоставлена информация </w:t>
            </w:r>
            <w:r w:rsidRPr="00E71EE0">
              <w:rPr>
                <w:rStyle w:val="2105pt"/>
                <w:rFonts w:eastAsiaTheme="minorHAnsi"/>
                <w:sz w:val="24"/>
                <w:szCs w:val="24"/>
              </w:rPr>
              <w:t xml:space="preserve"> о завершении анализа</w:t>
            </w:r>
            <w:r w:rsidRPr="004136C4">
              <w:t xml:space="preserve"> сведений</w:t>
            </w:r>
            <w:r w:rsidRPr="00E71EE0">
              <w:rPr>
                <w:rStyle w:val="2105pt"/>
                <w:rFonts w:eastAsiaTheme="minorHAnsi"/>
                <w:sz w:val="24"/>
                <w:szCs w:val="24"/>
              </w:rPr>
              <w:t xml:space="preserve">  1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5</w:t>
            </w:r>
            <w:r w:rsidRPr="00E71EE0">
              <w:rPr>
                <w:rStyle w:val="2105pt"/>
                <w:rFonts w:eastAsiaTheme="minorHAnsi"/>
                <w:sz w:val="24"/>
                <w:szCs w:val="24"/>
              </w:rPr>
              <w:t xml:space="preserve">.12.2022 №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31782-01-1/72.</w:t>
            </w:r>
          </w:p>
        </w:tc>
      </w:tr>
      <w:tr w:rsidR="00EA2130" w:rsidRPr="00340B4C" w:rsidTr="00FE14F3">
        <w:tc>
          <w:tcPr>
            <w:tcW w:w="675" w:type="dxa"/>
            <w:shd w:val="clear" w:color="auto" w:fill="auto"/>
          </w:tcPr>
          <w:p w:rsidR="00EA2130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A2130" w:rsidRPr="00487DBB" w:rsidRDefault="00EA2130" w:rsidP="00EA2130">
            <w:pPr>
              <w:pStyle w:val="ConsPlusNormal"/>
              <w:jc w:val="both"/>
              <w:rPr>
                <w:sz w:val="24"/>
                <w:szCs w:val="24"/>
                <w:highlight w:val="lightGray"/>
              </w:rPr>
            </w:pPr>
            <w:r w:rsidRPr="004D3230">
              <w:rPr>
                <w:sz w:val="24"/>
                <w:szCs w:val="24"/>
              </w:rPr>
              <w:t>Ежеква</w:t>
            </w:r>
            <w:r w:rsidR="00393F2B">
              <w:rPr>
                <w:sz w:val="24"/>
                <w:szCs w:val="24"/>
              </w:rPr>
              <w:t xml:space="preserve">ртальное представление сведений </w:t>
            </w:r>
            <w:proofErr w:type="gramStart"/>
            <w:r w:rsidRPr="004D3230">
              <w:rPr>
                <w:sz w:val="24"/>
                <w:szCs w:val="24"/>
              </w:rPr>
              <w:t xml:space="preserve">о ходе реализации мероприятий по противодействию коррупции в </w:t>
            </w:r>
            <w:r>
              <w:rPr>
                <w:sz w:val="24"/>
                <w:szCs w:val="24"/>
              </w:rPr>
              <w:t>Управление Федеральной службы по надзору в сфере</w:t>
            </w:r>
            <w:proofErr w:type="gramEnd"/>
            <w:r>
              <w:rPr>
                <w:sz w:val="24"/>
                <w:szCs w:val="24"/>
              </w:rPr>
              <w:t xml:space="preserve"> связи, информационных технологий и массовых коммуникаций </w:t>
            </w:r>
            <w:r w:rsidRPr="002638EF">
              <w:rPr>
                <w:sz w:val="24"/>
                <w:szCs w:val="24"/>
                <w:lang w:eastAsia="ru-RU"/>
              </w:rPr>
              <w:t xml:space="preserve">по Тюменской  </w:t>
            </w:r>
            <w:r w:rsidR="00E71EE0">
              <w:rPr>
                <w:sz w:val="24"/>
                <w:szCs w:val="24"/>
                <w:lang w:eastAsia="ru-RU"/>
              </w:rPr>
              <w:t xml:space="preserve">области, </w:t>
            </w:r>
            <w:r w:rsidRPr="002638EF">
              <w:rPr>
                <w:sz w:val="24"/>
                <w:szCs w:val="24"/>
                <w:lang w:eastAsia="ru-RU"/>
              </w:rPr>
              <w:t>Ханты-Мансийскому  автономному  округу – Югре и  Ямало-</w:t>
            </w:r>
            <w:r w:rsidRPr="002638EF">
              <w:rPr>
                <w:sz w:val="24"/>
                <w:szCs w:val="24"/>
                <w:lang w:eastAsia="ru-RU"/>
              </w:rPr>
              <w:lastRenderedPageBreak/>
              <w:t>Ненецкому автономному округу</w:t>
            </w:r>
            <w:r w:rsidRPr="002638E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A2130" w:rsidRPr="00D010B9" w:rsidRDefault="00EA2130" w:rsidP="00EA2130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6A4D80">
              <w:rPr>
                <w:sz w:val="24"/>
                <w:szCs w:val="24"/>
              </w:rPr>
              <w:lastRenderedPageBreak/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130" w:rsidRDefault="00EA2130" w:rsidP="00EA21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EA2130" w:rsidRDefault="00EA2130" w:rsidP="00EA21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 w:rsidR="00EA2130" w:rsidRPr="00FA055F" w:rsidRDefault="00EA2130" w:rsidP="00EA213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130" w:rsidRDefault="00393F2B" w:rsidP="00E71EE0">
            <w:pPr>
              <w:jc w:val="both"/>
            </w:pPr>
            <w:r w:rsidRPr="004D3230">
              <w:t>Ежеква</w:t>
            </w:r>
            <w:r>
              <w:t>ртально представл</w:t>
            </w:r>
            <w:r w:rsidR="00E71EE0">
              <w:t>яются</w:t>
            </w:r>
            <w:r>
              <w:t xml:space="preserve"> сведени</w:t>
            </w:r>
            <w:r w:rsidR="00E71EE0">
              <w:t>я</w:t>
            </w:r>
            <w:r>
              <w:t xml:space="preserve"> </w:t>
            </w:r>
            <w:r w:rsidRPr="004D3230">
              <w:t>о ходе реализации мероприятий по противодействию коррупции</w:t>
            </w:r>
            <w:r>
              <w:t xml:space="preserve"> </w:t>
            </w:r>
            <w:r w:rsidR="00E71EE0">
              <w:t>в УФО и ЦА.</w:t>
            </w:r>
          </w:p>
        </w:tc>
      </w:tr>
      <w:tr w:rsidR="00EA2130" w:rsidRPr="00340B4C" w:rsidTr="00FE14F3">
        <w:tc>
          <w:tcPr>
            <w:tcW w:w="675" w:type="dxa"/>
            <w:shd w:val="clear" w:color="auto" w:fill="auto"/>
          </w:tcPr>
          <w:p w:rsidR="00EA2130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Проведение анализа коррупционных рисков, связанных с участием государственных служащих на безвозмездной основе                    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           в качестве членов коллегиальных органов управления этих организаций.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A2130" w:rsidRDefault="00EA2130" w:rsidP="00EA2130">
            <w:pPr>
              <w:jc w:val="center"/>
            </w:pPr>
            <w:r>
              <w:t xml:space="preserve">заместитель руководителя Управления,  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130" w:rsidRPr="00340B4C" w:rsidRDefault="00C923EB" w:rsidP="00114AA4">
            <w:pPr>
              <w:jc w:val="both"/>
            </w:pPr>
            <w:r>
              <w:t xml:space="preserve">Не выявлено фактов </w:t>
            </w:r>
            <w:r w:rsidR="00114AA4">
              <w:t xml:space="preserve">неисполнения </w:t>
            </w:r>
            <w:r>
              <w:t>г</w:t>
            </w:r>
            <w:r w:rsidR="00EA2130">
              <w:t>осударственны</w:t>
            </w:r>
            <w:r>
              <w:t>ми</w:t>
            </w:r>
            <w:r w:rsidR="00EA2130" w:rsidRPr="00340B4C">
              <w:t xml:space="preserve"> служащи</w:t>
            </w:r>
            <w:r w:rsidR="00114AA4">
              <w:t xml:space="preserve">ми </w:t>
            </w:r>
            <w:r>
              <w:t>Управления</w:t>
            </w:r>
            <w:r w:rsidR="00EA2130" w:rsidRPr="00340B4C">
              <w:t xml:space="preserve"> обязанности по предварительному уведомлению </w:t>
            </w:r>
            <w:r w:rsidR="00EA2130">
              <w:t xml:space="preserve">об </w:t>
            </w:r>
            <w:r w:rsidR="00EA2130" w:rsidRPr="00340B4C">
              <w:t>участи</w:t>
            </w:r>
            <w:r w:rsidR="00EA2130">
              <w:t>и</w:t>
            </w:r>
            <w:r w:rsidR="00EA2130" w:rsidRPr="00340B4C">
              <w:t xml:space="preserve"> на безвозмездной основе</w:t>
            </w:r>
            <w:r w:rsidR="00EA2130">
              <w:t xml:space="preserve"> </w:t>
            </w:r>
            <w:r w:rsidR="00EA2130" w:rsidRPr="00340B4C">
              <w:t>в управлении коммерческими организациями,</w:t>
            </w:r>
            <w:r w:rsidR="00EA2130">
              <w:t xml:space="preserve"> я</w:t>
            </w:r>
            <w:r w:rsidR="00EA2130" w:rsidRPr="00340B4C">
              <w:t xml:space="preserve">вляющихся организациями государственных корпораций (компаний) или публично-правовых компаний, и их деятельностью </w:t>
            </w:r>
            <w:r w:rsidR="00EA2130">
              <w:t xml:space="preserve">   </w:t>
            </w:r>
            <w:r w:rsidR="00EA2130" w:rsidRPr="00340B4C">
              <w:t>в качестве членов коллегиальных органов управления этих организаций</w:t>
            </w:r>
            <w:r>
              <w:t>.</w:t>
            </w:r>
          </w:p>
        </w:tc>
      </w:tr>
      <w:tr w:rsidR="00EA2130" w:rsidRPr="00340B4C" w:rsidTr="00FE14F3">
        <w:tc>
          <w:tcPr>
            <w:tcW w:w="67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и рассмотрения этих фактов на Комиссии.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130" w:rsidRPr="00114AA4" w:rsidRDefault="00114AA4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114AA4">
              <w:rPr>
                <w:lang w:val="ru-RU" w:eastAsia="ru-RU"/>
              </w:rPr>
              <w:t>декабрь</w:t>
            </w:r>
          </w:p>
          <w:p w:rsidR="00EA2130" w:rsidRPr="00114AA4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14AA4">
                <w:rPr>
                  <w:lang w:val="ru-RU" w:eastAsia="ru-RU"/>
                </w:rPr>
                <w:t>2022 г</w:t>
              </w:r>
            </w:smartTag>
            <w:r w:rsidRPr="00114AA4">
              <w:rPr>
                <w:lang w:val="ru-RU" w:eastAsia="ru-RU"/>
              </w:rPr>
              <w:t>.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130" w:rsidRDefault="00EA2130" w:rsidP="00EA2130">
            <w:pPr>
              <w:jc w:val="both"/>
            </w:pPr>
            <w:r>
              <w:t>В 2022 год</w:t>
            </w:r>
            <w:r w:rsidR="00114AA4">
              <w:t>у</w:t>
            </w:r>
            <w:r>
              <w:t xml:space="preserve"> проведено </w:t>
            </w:r>
            <w:r w:rsidR="00114AA4">
              <w:t>2</w:t>
            </w:r>
            <w:r>
              <w:t xml:space="preserve"> заседани</w:t>
            </w:r>
            <w:r w:rsidR="00114AA4">
              <w:t>я</w:t>
            </w:r>
            <w:r>
      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Управления по инициативе гражданских служащих.  Рассмотрены:</w:t>
            </w:r>
          </w:p>
          <w:p w:rsidR="00EA2130" w:rsidRDefault="00EA2130" w:rsidP="00EA2130">
            <w:pPr>
              <w:jc w:val="both"/>
            </w:pPr>
            <w:r>
              <w:t xml:space="preserve">- 2  уведомления о возникновении личной заинтересованности при исполнении должностных обязанностей, которая приводит или  может привести к конфликту интересов. Вынесены соответствующие решения. </w:t>
            </w:r>
          </w:p>
          <w:p w:rsidR="00114AA4" w:rsidRDefault="00114AA4" w:rsidP="00EA2130">
            <w:pPr>
              <w:jc w:val="both"/>
            </w:pPr>
            <w:r>
              <w:t xml:space="preserve">Других фактов </w:t>
            </w:r>
            <w:r w:rsidRPr="004706E3">
              <w:t xml:space="preserve"> возникновения конфликта интересов, одной из сторон которого являются государственные служащие</w:t>
            </w:r>
            <w:r>
              <w:t xml:space="preserve"> не выявлено.</w:t>
            </w:r>
          </w:p>
          <w:p w:rsidR="00114AA4" w:rsidRPr="00276EC5" w:rsidRDefault="00114AA4" w:rsidP="00114AA4">
            <w:pPr>
              <w:jc w:val="both"/>
            </w:pPr>
          </w:p>
          <w:p w:rsidR="00EA2130" w:rsidRPr="00276EC5" w:rsidRDefault="00EA2130" w:rsidP="00EA2130">
            <w:pPr>
              <w:jc w:val="both"/>
            </w:pPr>
          </w:p>
        </w:tc>
      </w:tr>
      <w:tr w:rsidR="00EA2130" w:rsidRPr="00340B4C" w:rsidTr="00FE14F3">
        <w:tc>
          <w:tcPr>
            <w:tcW w:w="67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</w:t>
            </w:r>
          </w:p>
        </w:tc>
        <w:tc>
          <w:tcPr>
            <w:tcW w:w="4395" w:type="dxa"/>
            <w:shd w:val="clear" w:color="auto" w:fill="auto"/>
          </w:tcPr>
          <w:p w:rsidR="00EA2130" w:rsidRDefault="00EA2130" w:rsidP="00EA2130">
            <w:pPr>
              <w:pStyle w:val="4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F30FB5">
              <w:rPr>
                <w:b w:val="0"/>
                <w:bCs w:val="0"/>
                <w:sz w:val="24"/>
                <w:lang w:val="ru-RU" w:eastAsia="ru-RU"/>
              </w:rPr>
              <w:t xml:space="preserve">Мониторинг поддержания в актуальном состоянии </w:t>
            </w:r>
            <w:r>
              <w:rPr>
                <w:b w:val="0"/>
                <w:bCs w:val="0"/>
                <w:sz w:val="24"/>
                <w:lang w:val="ru-RU" w:eastAsia="ru-RU"/>
              </w:rPr>
              <w:t xml:space="preserve">нормативных </w:t>
            </w:r>
            <w:r w:rsidRPr="00F30FB5">
              <w:rPr>
                <w:b w:val="0"/>
                <w:bCs w:val="0"/>
                <w:sz w:val="24"/>
                <w:lang w:val="ru-RU" w:eastAsia="ru-RU"/>
              </w:rPr>
              <w:t xml:space="preserve">правовых актов, содержащих обязательные требования в сфере компетенции </w:t>
            </w:r>
            <w:r>
              <w:rPr>
                <w:b w:val="0"/>
                <w:bCs w:val="0"/>
                <w:sz w:val="24"/>
                <w:lang w:val="ru-RU" w:eastAsia="ru-RU"/>
              </w:rPr>
              <w:t>Роскомнадзора и Управления</w:t>
            </w:r>
            <w:r w:rsidRPr="00F30FB5">
              <w:rPr>
                <w:b w:val="0"/>
                <w:bCs w:val="0"/>
                <w:sz w:val="24"/>
                <w:lang w:val="ru-RU" w:eastAsia="ru-RU"/>
              </w:rPr>
              <w:t xml:space="preserve">, </w:t>
            </w:r>
            <w:r>
              <w:rPr>
                <w:b w:val="0"/>
                <w:bCs w:val="0"/>
                <w:sz w:val="24"/>
                <w:lang w:val="ru-RU" w:eastAsia="ru-RU"/>
              </w:rPr>
              <w:t xml:space="preserve">в информационно-телекоммуникационной сети «Интернет» </w:t>
            </w:r>
            <w:r w:rsidRPr="00F30FB5">
              <w:rPr>
                <w:b w:val="0"/>
                <w:bCs w:val="0"/>
                <w:sz w:val="24"/>
                <w:lang w:val="ru-RU" w:eastAsia="ru-RU"/>
              </w:rPr>
              <w:t xml:space="preserve">на официальном сайте </w:t>
            </w:r>
            <w:r>
              <w:rPr>
                <w:b w:val="0"/>
                <w:bCs w:val="0"/>
                <w:sz w:val="24"/>
                <w:lang w:val="ru-RU" w:eastAsia="ru-RU"/>
              </w:rPr>
              <w:t xml:space="preserve">Управления </w:t>
            </w:r>
            <w:r w:rsidRPr="00F30FB5">
              <w:rPr>
                <w:b w:val="0"/>
                <w:bCs w:val="0"/>
                <w:sz w:val="24"/>
                <w:lang w:val="ru-RU" w:eastAsia="ru-RU"/>
              </w:rPr>
              <w:t xml:space="preserve">и регулярное обновление </w:t>
            </w:r>
            <w:r w:rsidRPr="00F30FB5">
              <w:rPr>
                <w:b w:val="0"/>
                <w:bCs w:val="0"/>
                <w:sz w:val="24"/>
                <w:lang w:val="ru-RU" w:eastAsia="ru-RU"/>
              </w:rPr>
              <w:lastRenderedPageBreak/>
              <w:t>информации об указанных правовых актах.</w:t>
            </w:r>
          </w:p>
          <w:p w:rsidR="00EA2130" w:rsidRPr="00F30FB5" w:rsidRDefault="00EA2130" w:rsidP="00EA2130"/>
        </w:tc>
        <w:tc>
          <w:tcPr>
            <w:tcW w:w="2693" w:type="dxa"/>
            <w:shd w:val="clear" w:color="auto" w:fill="auto"/>
          </w:tcPr>
          <w:p w:rsidR="00EA2130" w:rsidRDefault="00EA2130" w:rsidP="00EA2130">
            <w:pPr>
              <w:jc w:val="center"/>
            </w:pPr>
            <w:r>
              <w:lastRenderedPageBreak/>
              <w:t xml:space="preserve">заместитель руководителя Управления, </w:t>
            </w:r>
          </w:p>
          <w:p w:rsidR="00EA2130" w:rsidRDefault="00EA2130" w:rsidP="00EA2130">
            <w:pPr>
              <w:jc w:val="center"/>
            </w:pPr>
            <w:r>
              <w:t xml:space="preserve"> главный специалист отдела контроля и надзора</w:t>
            </w:r>
          </w:p>
          <w:p w:rsidR="00EA2130" w:rsidRDefault="00EA2130" w:rsidP="00EA2130">
            <w:pPr>
              <w:jc w:val="center"/>
            </w:pPr>
            <w:r>
              <w:t>в сфере связи,</w:t>
            </w:r>
          </w:p>
          <w:p w:rsidR="00EA2130" w:rsidRDefault="00EA2130" w:rsidP="00EA2130">
            <w:pPr>
              <w:jc w:val="center"/>
            </w:pPr>
            <w:r>
              <w:t xml:space="preserve">заместитель Руководителя - 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 xml:space="preserve">начальник отдела контроля и надзора в сфере массовых коммуникаций 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по защите прав субъектов персональных данных,</w:t>
            </w:r>
          </w:p>
          <w:p w:rsidR="00EA2130" w:rsidRPr="00F30FB5" w:rsidRDefault="00EA2130" w:rsidP="00EA2130">
            <w:pPr>
              <w:jc w:val="center"/>
            </w:pPr>
            <w:r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2130" w:rsidRDefault="00EA2130" w:rsidP="00EA2130">
            <w:pPr>
              <w:pStyle w:val="4"/>
              <w:rPr>
                <w:b w:val="0"/>
                <w:bCs w:val="0"/>
                <w:sz w:val="24"/>
                <w:lang w:val="ru-RU" w:eastAsia="ru-RU"/>
              </w:rPr>
            </w:pPr>
            <w:r>
              <w:rPr>
                <w:b w:val="0"/>
                <w:bCs w:val="0"/>
                <w:sz w:val="24"/>
                <w:lang w:val="ru-RU" w:eastAsia="ru-RU"/>
              </w:rPr>
              <w:lastRenderedPageBreak/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 w:val="0"/>
                  <w:bCs w:val="0"/>
                  <w:sz w:val="24"/>
                  <w:lang w:val="ru-RU" w:eastAsia="ru-RU"/>
                </w:rPr>
                <w:t>2022 г</w:t>
              </w:r>
            </w:smartTag>
            <w:r>
              <w:rPr>
                <w:b w:val="0"/>
                <w:bCs w:val="0"/>
                <w:sz w:val="24"/>
                <w:lang w:val="ru-RU" w:eastAsia="ru-RU"/>
              </w:rPr>
              <w:t>.</w:t>
            </w:r>
          </w:p>
          <w:p w:rsidR="00EA2130" w:rsidRPr="00AA24B6" w:rsidRDefault="00EA2130" w:rsidP="00EA2130">
            <w:pPr>
              <w:jc w:val="center"/>
            </w:pPr>
          </w:p>
          <w:p w:rsidR="00EA2130" w:rsidRPr="00AA24B6" w:rsidRDefault="00EA2130" w:rsidP="00EA2130">
            <w:pPr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114AA4" w:rsidRPr="00673FC4" w:rsidRDefault="00114AA4" w:rsidP="00114AA4">
            <w:pPr>
              <w:jc w:val="both"/>
            </w:pPr>
            <w:r>
              <w:rPr>
                <w:sz w:val="28"/>
                <w:szCs w:val="28"/>
              </w:rPr>
              <w:t>В</w:t>
            </w:r>
            <w:r w:rsidRPr="00511C54">
              <w:rPr>
                <w:sz w:val="28"/>
                <w:szCs w:val="28"/>
              </w:rPr>
              <w:t xml:space="preserve"> </w:t>
            </w:r>
            <w:r w:rsidRPr="00B606A0">
              <w:t>разделе</w:t>
            </w:r>
            <w:r w:rsidRPr="00511C54">
              <w:rPr>
                <w:sz w:val="28"/>
                <w:szCs w:val="28"/>
              </w:rPr>
              <w:t xml:space="preserve"> </w:t>
            </w:r>
            <w:r w:rsidRPr="00673FC4">
              <w:t>«Противодействие коррупции» на сайте Управления информац</w:t>
            </w:r>
            <w:r w:rsidR="00440DE2">
              <w:t xml:space="preserve">ия </w:t>
            </w:r>
            <w:r>
              <w:t>по противодействию коррупции актуализирована.</w:t>
            </w:r>
          </w:p>
          <w:p w:rsidR="00EA2130" w:rsidRPr="00AA24B6" w:rsidRDefault="00EA2130" w:rsidP="00EA2130">
            <w:pPr>
              <w:jc w:val="both"/>
              <w:rPr>
                <w:highlight w:val="yellow"/>
              </w:rPr>
            </w:pPr>
          </w:p>
        </w:tc>
      </w:tr>
      <w:tr w:rsidR="00EA2130" w:rsidRPr="00340B4C" w:rsidTr="00D51499">
        <w:trPr>
          <w:trHeight w:val="741"/>
        </w:trPr>
        <w:tc>
          <w:tcPr>
            <w:tcW w:w="15417" w:type="dxa"/>
            <w:gridSpan w:val="7"/>
            <w:vAlign w:val="center"/>
          </w:tcPr>
          <w:p w:rsidR="00EA2130" w:rsidRPr="004706E3" w:rsidRDefault="00EA2130" w:rsidP="00EA2130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5"/>
                <w:szCs w:val="24"/>
                <w:lang w:val="ru-RU"/>
              </w:rPr>
            </w:pPr>
          </w:p>
          <w:p w:rsidR="00EA2130" w:rsidRPr="004706E3" w:rsidRDefault="00EA2130" w:rsidP="00EA2130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 xml:space="preserve"> </w:t>
            </w:r>
            <w:r>
              <w:rPr>
                <w:rStyle w:val="a5"/>
                <w:szCs w:val="24"/>
                <w:lang w:val="en-US"/>
              </w:rPr>
              <w:t>I</w:t>
            </w:r>
            <w:r w:rsidRPr="00C761C6">
              <w:rPr>
                <w:rStyle w:val="a5"/>
                <w:szCs w:val="24"/>
                <w:lang w:val="en-US"/>
              </w:rPr>
              <w:t>II</w:t>
            </w:r>
            <w:r w:rsidRPr="004706E3">
              <w:rPr>
                <w:rStyle w:val="a5"/>
                <w:szCs w:val="24"/>
                <w:lang w:val="ru-RU"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EA2130" w:rsidRPr="004706E3" w:rsidRDefault="00EA2130" w:rsidP="00EA2130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rStyle w:val="a5"/>
                <w:szCs w:val="24"/>
                <w:lang w:val="ru-RU"/>
              </w:rPr>
              <w:t>, мониторинг коррупционных рисков и их устранение</w:t>
            </w:r>
          </w:p>
          <w:p w:rsidR="00EA2130" w:rsidRPr="004706E3" w:rsidRDefault="00EA2130" w:rsidP="00EA2130">
            <w:pPr>
              <w:pStyle w:val="5"/>
              <w:spacing w:before="0" w:beforeAutospacing="0" w:after="0" w:afterAutospacing="0"/>
              <w:ind w:left="1080"/>
              <w:jc w:val="center"/>
              <w:rPr>
                <w:szCs w:val="24"/>
                <w:lang w:val="ru-RU"/>
              </w:rPr>
            </w:pPr>
          </w:p>
        </w:tc>
      </w:tr>
      <w:tr w:rsidR="00EA2130" w:rsidRPr="00340B4C" w:rsidTr="00FE14F3">
        <w:trPr>
          <w:trHeight w:val="850"/>
        </w:trPr>
        <w:tc>
          <w:tcPr>
            <w:tcW w:w="675" w:type="dxa"/>
            <w:shd w:val="clear" w:color="auto" w:fill="auto"/>
          </w:tcPr>
          <w:p w:rsidR="00EA2130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18.</w:t>
            </w:r>
          </w:p>
        </w:tc>
        <w:tc>
          <w:tcPr>
            <w:tcW w:w="4395" w:type="dxa"/>
            <w:shd w:val="clear" w:color="auto" w:fill="auto"/>
          </w:tcPr>
          <w:p w:rsidR="00EA2130" w:rsidRPr="00364599" w:rsidRDefault="00EA2130" w:rsidP="00EA2130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599"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2693" w:type="dxa"/>
            <w:shd w:val="clear" w:color="auto" w:fill="auto"/>
          </w:tcPr>
          <w:p w:rsidR="00EA2130" w:rsidRDefault="00EA2130" w:rsidP="00EA2130">
            <w:pPr>
              <w:jc w:val="center"/>
            </w:pPr>
            <w:r>
              <w:t xml:space="preserve">руководитель Управления, заместитель руководителя Управления,  </w:t>
            </w:r>
          </w:p>
          <w:p w:rsidR="00EA2130" w:rsidRPr="00364599" w:rsidRDefault="00EA2130" w:rsidP="00EA2130">
            <w:pPr>
              <w:jc w:val="center"/>
            </w:pPr>
            <w:r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2130" w:rsidRPr="00364599" w:rsidRDefault="00EA2130" w:rsidP="00EA2130">
            <w:pPr>
              <w:tabs>
                <w:tab w:val="left" w:pos="7155"/>
              </w:tabs>
              <w:jc w:val="center"/>
            </w:pPr>
          </w:p>
          <w:p w:rsidR="00EA2130" w:rsidRPr="00364599" w:rsidRDefault="000D6100" w:rsidP="00EA2130">
            <w:pPr>
              <w:tabs>
                <w:tab w:val="left" w:pos="7155"/>
              </w:tabs>
              <w:jc w:val="center"/>
            </w:pPr>
            <w:r>
              <w:t>31</w:t>
            </w:r>
            <w:r w:rsidR="00EA2130" w:rsidRPr="00364599">
              <w:t>.12.2022</w:t>
            </w:r>
            <w:r w:rsidR="00EA2130">
              <w:t xml:space="preserve"> г.</w:t>
            </w:r>
          </w:p>
          <w:p w:rsidR="00EA2130" w:rsidRPr="00364599" w:rsidRDefault="00EA2130" w:rsidP="00EA2130">
            <w:pPr>
              <w:tabs>
                <w:tab w:val="left" w:pos="7155"/>
              </w:tabs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EA2130" w:rsidRPr="004706E3" w:rsidRDefault="00FF2F74" w:rsidP="000D6100">
            <w:pPr>
              <w:shd w:val="clear" w:color="auto" w:fill="FFFFFF"/>
              <w:jc w:val="both"/>
            </w:pPr>
            <w:r w:rsidRPr="00FF2F74">
              <w:rPr>
                <w:spacing w:val="-5"/>
              </w:rPr>
              <w:t xml:space="preserve">Проведен мониторинг и анализ результатов выполнения мероприятий, предусмотренных Планом противодействия коррупции (далее – План). План выполняется своевременно, в установленные сроки. </w:t>
            </w:r>
          </w:p>
        </w:tc>
      </w:tr>
      <w:tr w:rsidR="00EA2130" w:rsidRPr="00340B4C" w:rsidTr="00FE14F3">
        <w:trPr>
          <w:trHeight w:val="850"/>
        </w:trPr>
        <w:tc>
          <w:tcPr>
            <w:tcW w:w="675" w:type="dxa"/>
            <w:shd w:val="clear" w:color="auto" w:fill="auto"/>
          </w:tcPr>
          <w:p w:rsidR="00EA2130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19.</w:t>
            </w:r>
          </w:p>
        </w:tc>
        <w:tc>
          <w:tcPr>
            <w:tcW w:w="439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Ежегодное участие в антикоррупционном совещании по вопросам соблюдения антикоррупционных стандартов.</w:t>
            </w:r>
          </w:p>
        </w:tc>
        <w:tc>
          <w:tcPr>
            <w:tcW w:w="2693" w:type="dxa"/>
            <w:shd w:val="clear" w:color="auto" w:fill="auto"/>
          </w:tcPr>
          <w:p w:rsidR="00EA2130" w:rsidRDefault="00EA2130" w:rsidP="00EA2130">
            <w:pPr>
              <w:jc w:val="center"/>
            </w:pPr>
            <w:r>
              <w:t xml:space="preserve">руководитель Управления, заместитель руководителя Управления,  </w:t>
            </w:r>
          </w:p>
          <w:p w:rsidR="00EA2130" w:rsidRDefault="00EA2130" w:rsidP="00EA2130">
            <w:pPr>
              <w:jc w:val="center"/>
            </w:pPr>
            <w:r>
              <w:t xml:space="preserve">заместитель Руководителя </w:t>
            </w:r>
            <w:proofErr w:type="gramStart"/>
            <w:r w:rsidR="00371F8C">
              <w:t>-</w:t>
            </w:r>
            <w:r>
              <w:t>н</w:t>
            </w:r>
            <w:proofErr w:type="gramEnd"/>
            <w:r>
              <w:t>ачальник отдела контроля и надзора в сфере массовых коммуникаций,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EA2130" w:rsidRPr="004706E3" w:rsidRDefault="00FF2F74" w:rsidP="00440DE2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4706E3">
              <w:rPr>
                <w:lang w:val="ru-RU" w:eastAsia="ru-RU"/>
              </w:rPr>
              <w:t>осударственны</w:t>
            </w:r>
            <w:r>
              <w:rPr>
                <w:lang w:val="ru-RU" w:eastAsia="ru-RU"/>
              </w:rPr>
              <w:t>е</w:t>
            </w:r>
            <w:r w:rsidRPr="004706E3">
              <w:rPr>
                <w:lang w:val="ru-RU" w:eastAsia="ru-RU"/>
              </w:rPr>
              <w:t xml:space="preserve"> служащи</w:t>
            </w:r>
            <w:r>
              <w:rPr>
                <w:lang w:val="ru-RU" w:eastAsia="ru-RU"/>
              </w:rPr>
              <w:t>е</w:t>
            </w:r>
            <w:r w:rsidRPr="004706E3">
              <w:rPr>
                <w:lang w:val="ru-RU" w:eastAsia="ru-RU"/>
              </w:rPr>
              <w:t>, в должностные обязанности которых входит участие в противодействии коррупции</w:t>
            </w:r>
            <w:r>
              <w:rPr>
                <w:lang w:val="ru-RU" w:eastAsia="ru-RU"/>
              </w:rPr>
              <w:t xml:space="preserve"> приняли участие в семинаре-совещании на тему «Вопросы организации исполнения положений законодательства Российской Федерации по противодействию коррупции. Профилактика коррупционных правонарушений», проводимом Управление</w:t>
            </w:r>
            <w:r w:rsidR="00440DE2">
              <w:rPr>
                <w:lang w:val="ru-RU" w:eastAsia="ru-RU"/>
              </w:rPr>
              <w:t>м</w:t>
            </w:r>
            <w:r>
              <w:rPr>
                <w:lang w:val="ru-RU" w:eastAsia="ru-RU"/>
              </w:rPr>
              <w:t xml:space="preserve"> Федерального Казначейства по Тюменской области при участии территориальных органов федеральных органов исполнительной власти  Тюменской области.</w:t>
            </w:r>
          </w:p>
        </w:tc>
      </w:tr>
      <w:tr w:rsidR="00EA2130" w:rsidRPr="00340B4C" w:rsidTr="00FE14F3">
        <w:trPr>
          <w:trHeight w:val="850"/>
        </w:trPr>
        <w:tc>
          <w:tcPr>
            <w:tcW w:w="67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20</w:t>
            </w:r>
            <w:r>
              <w:rPr>
                <w:lang w:val="ru-RU" w:eastAsia="ru-RU"/>
              </w:rPr>
              <w:t xml:space="preserve"> (23)</w:t>
            </w:r>
          </w:p>
        </w:tc>
        <w:tc>
          <w:tcPr>
            <w:tcW w:w="439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Проведение анализа соблюдения требований действующего законодательства Российской Федерации при осуществлении закупок товаров, работ, услуг для обеспечения государственных нужд Управления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693" w:type="dxa"/>
            <w:shd w:val="clear" w:color="auto" w:fill="auto"/>
          </w:tcPr>
          <w:p w:rsidR="00EA2130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руководитель Управления,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главный бухгалтер - начальник административного и финансового отдела,</w:t>
            </w:r>
          </w:p>
          <w:p w:rsidR="00EA2130" w:rsidRPr="004706E3" w:rsidRDefault="00EA2130" w:rsidP="00EA2130">
            <w:pPr>
              <w:jc w:val="center"/>
            </w:pPr>
            <w:r w:rsidRPr="004706E3"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2130" w:rsidRPr="00B60006" w:rsidRDefault="00B60006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B60006">
              <w:rPr>
                <w:lang w:val="ru-RU" w:eastAsia="ru-RU"/>
              </w:rPr>
              <w:t>декабрь</w:t>
            </w:r>
          </w:p>
          <w:p w:rsidR="00EA2130" w:rsidRPr="00B60006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60006">
                <w:rPr>
                  <w:lang w:val="ru-RU" w:eastAsia="ru-RU"/>
                </w:rPr>
                <w:t>2022 г</w:t>
              </w:r>
            </w:smartTag>
            <w:r w:rsidRPr="00B60006">
              <w:rPr>
                <w:lang w:val="ru-RU" w:eastAsia="ru-RU"/>
              </w:rPr>
              <w:t>.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EA2130" w:rsidRPr="00B60006" w:rsidRDefault="00EA2130" w:rsidP="00B60006">
            <w:pPr>
              <w:shd w:val="clear" w:color="auto" w:fill="FFFFFF"/>
              <w:jc w:val="both"/>
              <w:rPr>
                <w:spacing w:val="-6"/>
              </w:rPr>
            </w:pPr>
            <w:r w:rsidRPr="00B60006">
              <w:t xml:space="preserve">По предоставленному ОАиФО реестру заключенных государственных контрактов в 2022 году и предоставленных анкет государственных гражданских служащих, в чьи должностные обязанности входит осуществление закупок, работ и услуг </w:t>
            </w:r>
            <w:r w:rsidR="00440DE2">
              <w:t xml:space="preserve"> проведен анализ  на предмет </w:t>
            </w:r>
            <w:r w:rsidRPr="00B60006">
              <w:t>выявления обстоятельств, свидетельствующих о возникновении конфликта интересов.  В соответствии с требованиями действующего законодательства закупки товаров, работ, услуг для нужд Управления осуществляются с использованием конкурентных способов определения поставщиков, подрядчиков, исполнителей с использованием Единой информационной системы в сфере закупок (</w:t>
            </w:r>
            <w:hyperlink r:id="rId7" w:history="1">
              <w:r w:rsidRPr="00B60006">
                <w:rPr>
                  <w:rStyle w:val="a6"/>
                </w:rPr>
                <w:t>https://zakupki.gov.ru</w:t>
              </w:r>
            </w:hyperlink>
            <w:r w:rsidRPr="00B60006">
              <w:t xml:space="preserve">) и путем закупки у единственного поставщика, исполнителя, подрядчика, в том числе с помощью Единого агрегатора торговли «Березка».  </w:t>
            </w:r>
          </w:p>
          <w:p w:rsidR="00EA2130" w:rsidRPr="00B60006" w:rsidRDefault="00EA2130" w:rsidP="00B600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0006">
              <w:t>Возможного конфликта интересов не выявлено.</w:t>
            </w:r>
          </w:p>
          <w:p w:rsidR="00EA2130" w:rsidRPr="0024196B" w:rsidRDefault="00EA2130" w:rsidP="00EA2130">
            <w:pPr>
              <w:pStyle w:val="a3"/>
              <w:spacing w:before="0" w:beforeAutospacing="0" w:after="0" w:afterAutospacing="0"/>
              <w:jc w:val="both"/>
              <w:rPr>
                <w:i/>
                <w:lang w:val="ru-RU" w:eastAsia="ru-RU"/>
              </w:rPr>
            </w:pPr>
          </w:p>
        </w:tc>
      </w:tr>
      <w:tr w:rsidR="00EA2130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21 (24)</w:t>
            </w:r>
          </w:p>
        </w:tc>
        <w:tc>
          <w:tcPr>
            <w:tcW w:w="439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Обеспечение участия лиц, впервые поступивших 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A2130" w:rsidRDefault="00EA2130" w:rsidP="00EA2130">
            <w:pPr>
              <w:jc w:val="center"/>
            </w:pPr>
            <w:r>
              <w:t xml:space="preserve">руководитель Управления, 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2130" w:rsidRPr="00B60006" w:rsidRDefault="00B60006" w:rsidP="00EA2130">
            <w:pPr>
              <w:jc w:val="center"/>
            </w:pPr>
            <w:r w:rsidRPr="00B60006">
              <w:t>декабрь</w:t>
            </w:r>
            <w:r w:rsidR="00EA2130" w:rsidRPr="00B60006">
              <w:t xml:space="preserve"> </w:t>
            </w:r>
          </w:p>
          <w:p w:rsidR="00EA2130" w:rsidRPr="00B60006" w:rsidRDefault="00EA2130" w:rsidP="00EA2130">
            <w:pPr>
              <w:jc w:val="center"/>
            </w:pPr>
            <w:r w:rsidRPr="00B60006">
              <w:t>2022 г.</w:t>
            </w:r>
          </w:p>
          <w:p w:rsidR="00EA2130" w:rsidRPr="00276EC5" w:rsidRDefault="00EA2130" w:rsidP="00EA2130">
            <w:pPr>
              <w:jc w:val="center"/>
              <w:rPr>
                <w:color w:val="FF0000"/>
              </w:rPr>
            </w:pPr>
          </w:p>
          <w:p w:rsidR="00EA2130" w:rsidRPr="00340B4C" w:rsidRDefault="00EA2130" w:rsidP="00EA2130">
            <w:pPr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EA2130" w:rsidRDefault="00B60006" w:rsidP="00440DE2">
            <w:pPr>
              <w:pStyle w:val="a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</w:t>
            </w:r>
            <w:r w:rsidR="00EA2130">
              <w:rPr>
                <w:lang w:val="ru-RU" w:eastAsia="ru-RU"/>
              </w:rPr>
              <w:t xml:space="preserve"> 2022 год</w:t>
            </w:r>
            <w:r>
              <w:rPr>
                <w:lang w:val="ru-RU" w:eastAsia="ru-RU"/>
              </w:rPr>
              <w:t>у</w:t>
            </w:r>
            <w:r w:rsidR="00EA2130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прошел </w:t>
            </w:r>
            <w:r w:rsidR="00440DE2">
              <w:rPr>
                <w:lang w:val="ru-RU" w:eastAsia="ru-RU"/>
              </w:rPr>
              <w:t>повышение квалификации</w:t>
            </w:r>
            <w:r>
              <w:rPr>
                <w:lang w:val="ru-RU" w:eastAsia="ru-RU"/>
              </w:rPr>
              <w:t xml:space="preserve"> по теме «Противодействие коррупции на государственной службе»</w:t>
            </w:r>
            <w:r w:rsidR="00440DE2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1</w:t>
            </w:r>
            <w:r w:rsidR="00440DE2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государственный служащий</w:t>
            </w:r>
            <w:r w:rsidR="00440DE2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 xml:space="preserve"> </w:t>
            </w:r>
            <w:r w:rsidR="00EA2130" w:rsidRPr="004706E3">
              <w:rPr>
                <w:lang w:val="ru-RU" w:eastAsia="ru-RU"/>
              </w:rPr>
              <w:t>впервые поступивши</w:t>
            </w:r>
            <w:r>
              <w:rPr>
                <w:lang w:val="ru-RU" w:eastAsia="ru-RU"/>
              </w:rPr>
              <w:t>й</w:t>
            </w:r>
            <w:r w:rsidR="00EA2130" w:rsidRPr="004706E3">
              <w:rPr>
                <w:lang w:val="ru-RU" w:eastAsia="ru-RU"/>
              </w:rPr>
              <w:t xml:space="preserve"> на государственную службу</w:t>
            </w:r>
            <w:r>
              <w:rPr>
                <w:lang w:val="ru-RU" w:eastAsia="ru-RU"/>
              </w:rPr>
              <w:t>.</w:t>
            </w:r>
          </w:p>
        </w:tc>
      </w:tr>
      <w:tr w:rsidR="00EA2130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EA2130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 (25)</w:t>
            </w:r>
          </w:p>
        </w:tc>
        <w:tc>
          <w:tcPr>
            <w:tcW w:w="439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Участие государственных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693" w:type="dxa"/>
            <w:shd w:val="clear" w:color="auto" w:fill="auto"/>
          </w:tcPr>
          <w:p w:rsidR="00EA2130" w:rsidRDefault="00EA2130" w:rsidP="00EA2130">
            <w:pPr>
              <w:jc w:val="center"/>
            </w:pPr>
            <w:r>
              <w:t xml:space="preserve">руководитель Управления, 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2130" w:rsidRPr="00B63750" w:rsidRDefault="00B60006" w:rsidP="00EA2130">
            <w:pPr>
              <w:jc w:val="center"/>
            </w:pPr>
            <w:r>
              <w:t>декабрь</w:t>
            </w:r>
            <w:r w:rsidR="00EA2130" w:rsidRPr="00B63750">
              <w:t xml:space="preserve"> </w:t>
            </w:r>
          </w:p>
          <w:p w:rsidR="00EA2130" w:rsidRPr="00B63750" w:rsidRDefault="00EA2130" w:rsidP="00EA2130">
            <w:pPr>
              <w:jc w:val="center"/>
            </w:pPr>
            <w:r w:rsidRPr="00B63750">
              <w:t>2022г.</w:t>
            </w:r>
          </w:p>
          <w:p w:rsidR="00EA2130" w:rsidRPr="00B63750" w:rsidRDefault="00EA2130" w:rsidP="00EA2130">
            <w:pPr>
              <w:jc w:val="center"/>
            </w:pP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EA2130" w:rsidRDefault="00EA2130" w:rsidP="00EA2130">
            <w:pPr>
              <w:pStyle w:val="a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4706E3">
              <w:rPr>
                <w:lang w:val="ru-RU" w:eastAsia="ru-RU"/>
              </w:rPr>
              <w:t>осударственны</w:t>
            </w:r>
            <w:r>
              <w:rPr>
                <w:lang w:val="ru-RU" w:eastAsia="ru-RU"/>
              </w:rPr>
              <w:t>е</w:t>
            </w:r>
            <w:r w:rsidRPr="004706E3">
              <w:rPr>
                <w:lang w:val="ru-RU" w:eastAsia="ru-RU"/>
              </w:rPr>
              <w:t xml:space="preserve"> служащи</w:t>
            </w:r>
            <w:r>
              <w:rPr>
                <w:lang w:val="ru-RU" w:eastAsia="ru-RU"/>
              </w:rPr>
              <w:t>е</w:t>
            </w:r>
            <w:r w:rsidRPr="004706E3">
              <w:rPr>
                <w:lang w:val="ru-RU" w:eastAsia="ru-RU"/>
              </w:rPr>
              <w:t>, в должностные обязанности которых входит участие в противодействии коррупции</w:t>
            </w:r>
            <w:r>
              <w:rPr>
                <w:lang w:val="ru-RU" w:eastAsia="ru-RU"/>
              </w:rPr>
              <w:t xml:space="preserve"> приняли участие в семинаре-совещании на тему «Вопросы </w:t>
            </w:r>
            <w:proofErr w:type="gramStart"/>
            <w:r>
              <w:rPr>
                <w:lang w:val="ru-RU" w:eastAsia="ru-RU"/>
              </w:rPr>
              <w:t>организации исполн</w:t>
            </w:r>
            <w:r w:rsidR="00440DE2">
              <w:rPr>
                <w:lang w:val="ru-RU" w:eastAsia="ru-RU"/>
              </w:rPr>
              <w:t>ения положений законодательства Российской Федерации</w:t>
            </w:r>
            <w:proofErr w:type="gramEnd"/>
            <w:r w:rsidR="00440DE2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по противо</w:t>
            </w:r>
            <w:r w:rsidR="00440DE2">
              <w:rPr>
                <w:lang w:val="ru-RU" w:eastAsia="ru-RU"/>
              </w:rPr>
              <w:t xml:space="preserve">действию коррупции. Профилактика коррупционных правонарушений», </w:t>
            </w:r>
            <w:r>
              <w:rPr>
                <w:lang w:val="ru-RU" w:eastAsia="ru-RU"/>
              </w:rPr>
              <w:t>проводимом Управление</w:t>
            </w:r>
            <w:r w:rsidR="00440DE2">
              <w:rPr>
                <w:lang w:val="ru-RU" w:eastAsia="ru-RU"/>
              </w:rPr>
              <w:t xml:space="preserve">м </w:t>
            </w:r>
            <w:r>
              <w:rPr>
                <w:lang w:val="ru-RU" w:eastAsia="ru-RU"/>
              </w:rPr>
              <w:t>Федерального Казначейства по Тюменской области при участии территориальных органов федеральных органов исполнительной власти  Тюменской области.</w:t>
            </w:r>
          </w:p>
        </w:tc>
      </w:tr>
      <w:tr w:rsidR="00EA2130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23.</w:t>
            </w:r>
          </w:p>
        </w:tc>
        <w:tc>
          <w:tcPr>
            <w:tcW w:w="4395" w:type="dxa"/>
            <w:shd w:val="clear" w:color="auto" w:fill="auto"/>
          </w:tcPr>
          <w:p w:rsidR="00EA2130" w:rsidRPr="00EA2130" w:rsidRDefault="00EA2130" w:rsidP="00EA2130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EA2130">
              <w:rPr>
                <w:rStyle w:val="6pt"/>
                <w:sz w:val="24"/>
                <w:szCs w:val="24"/>
              </w:rPr>
              <w:t xml:space="preserve">Обеспечение участия государственных служащих, работников, в должностные обязанности которых входит участие                в проведении закупок, товаров, работ, услуг для обеспечения </w:t>
            </w:r>
            <w:r w:rsidR="00440DE2">
              <w:rPr>
                <w:rStyle w:val="6pt"/>
                <w:sz w:val="24"/>
                <w:szCs w:val="24"/>
              </w:rPr>
              <w:t xml:space="preserve">государственных нужд, в мероприятиях </w:t>
            </w:r>
            <w:r w:rsidRPr="00EA2130">
              <w:rPr>
                <w:rStyle w:val="6pt"/>
                <w:sz w:val="24"/>
                <w:szCs w:val="24"/>
              </w:rPr>
              <w:t>по профессиональному развитию в области противодействия коррупции,</w:t>
            </w:r>
            <w:r w:rsidR="00440DE2">
              <w:rPr>
                <w:rStyle w:val="6pt"/>
                <w:sz w:val="24"/>
                <w:szCs w:val="24"/>
              </w:rPr>
              <w:t xml:space="preserve"> в том числе их </w:t>
            </w:r>
            <w:proofErr w:type="gramStart"/>
            <w:r w:rsidR="00440DE2">
              <w:rPr>
                <w:rStyle w:val="6pt"/>
                <w:sz w:val="24"/>
                <w:szCs w:val="24"/>
              </w:rPr>
              <w:t>обучение</w:t>
            </w:r>
            <w:proofErr w:type="gramEnd"/>
            <w:r w:rsidR="00440DE2">
              <w:rPr>
                <w:rStyle w:val="6pt"/>
                <w:sz w:val="24"/>
                <w:szCs w:val="24"/>
              </w:rPr>
              <w:t xml:space="preserve"> </w:t>
            </w:r>
            <w:r w:rsidRPr="00EA2130">
              <w:rPr>
                <w:rStyle w:val="6pt"/>
                <w:sz w:val="24"/>
                <w:szCs w:val="24"/>
              </w:rPr>
              <w:t>по дополнительным профессиональным программам в области противодействия коррупции.</w:t>
            </w:r>
          </w:p>
        </w:tc>
        <w:tc>
          <w:tcPr>
            <w:tcW w:w="2693" w:type="dxa"/>
            <w:shd w:val="clear" w:color="auto" w:fill="auto"/>
          </w:tcPr>
          <w:p w:rsidR="00EA2130" w:rsidRDefault="00EA2130" w:rsidP="00EA2130">
            <w:pPr>
              <w:jc w:val="center"/>
            </w:pPr>
            <w:r>
              <w:t>руководитель Управления,</w:t>
            </w:r>
          </w:p>
          <w:p w:rsidR="00EA2130" w:rsidRPr="006A3D97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административного и финансового отдела</w:t>
            </w:r>
            <w:r w:rsidR="00371F8C" w:rsidRPr="004706E3">
              <w:rPr>
                <w:lang w:val="ru-RU" w:eastAsia="ru-RU"/>
              </w:rPr>
              <w:t xml:space="preserve"> </w:t>
            </w:r>
            <w:proofErr w:type="gramStart"/>
            <w:r w:rsidR="00371F8C">
              <w:rPr>
                <w:lang w:val="ru-RU" w:eastAsia="ru-RU"/>
              </w:rPr>
              <w:t>-</w:t>
            </w:r>
            <w:r w:rsidR="00371F8C" w:rsidRPr="004706E3">
              <w:rPr>
                <w:lang w:val="ru-RU" w:eastAsia="ru-RU"/>
              </w:rPr>
              <w:t>г</w:t>
            </w:r>
            <w:proofErr w:type="gramEnd"/>
            <w:r w:rsidR="00371F8C" w:rsidRPr="004706E3">
              <w:rPr>
                <w:lang w:val="ru-RU" w:eastAsia="ru-RU"/>
              </w:rPr>
              <w:t>лавный бухгалтер</w:t>
            </w:r>
            <w:r w:rsidRPr="004706E3">
              <w:rPr>
                <w:lang w:val="ru-RU" w:eastAsia="ru-RU"/>
              </w:rPr>
              <w:t>,</w:t>
            </w:r>
            <w:r>
              <w:t xml:space="preserve"> 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</w:t>
            </w:r>
            <w:r w:rsidRPr="004706E3">
              <w:rPr>
                <w:lang w:val="ru-RU" w:eastAsia="ru-RU"/>
              </w:rPr>
              <w:lastRenderedPageBreak/>
              <w:t>правонарушений в Управлении)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октябрь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EA2130" w:rsidRPr="004706E3" w:rsidRDefault="00EA2130" w:rsidP="00B6000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EA2130" w:rsidRPr="004706E3" w:rsidRDefault="00EA2130" w:rsidP="00B60006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Повышение уровня </w:t>
            </w:r>
            <w:r w:rsidRPr="00EA2130">
              <w:rPr>
                <w:lang w:val="ru-RU" w:eastAsia="ru-RU"/>
              </w:rPr>
              <w:t>квалификации государственных служащих, в должностные обязанности, которых входит участие в осуществлении закупок,</w:t>
            </w:r>
            <w:r w:rsidRPr="00EA2130">
              <w:rPr>
                <w:rStyle w:val="6pt"/>
                <w:sz w:val="24"/>
                <w:szCs w:val="24"/>
              </w:rPr>
              <w:t xml:space="preserve"> товаров, работ, услуг для о</w:t>
            </w:r>
            <w:r w:rsidR="00B60006">
              <w:rPr>
                <w:rStyle w:val="6pt"/>
                <w:sz w:val="24"/>
                <w:szCs w:val="24"/>
              </w:rPr>
              <w:t>беспечения государственных нужд в 4 квартале 2022 года не проводилось. (Прошли повышение квалификации в 4 квартале 2021 года).</w:t>
            </w:r>
          </w:p>
        </w:tc>
      </w:tr>
      <w:tr w:rsidR="00EA2130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24</w:t>
            </w:r>
            <w:r>
              <w:rPr>
                <w:lang w:val="ru-RU" w:eastAsia="ru-RU"/>
              </w:rPr>
              <w:t xml:space="preserve"> (28)</w:t>
            </w:r>
          </w:p>
        </w:tc>
        <w:tc>
          <w:tcPr>
            <w:tcW w:w="439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                  и массовых коммуникаций.</w:t>
            </w:r>
          </w:p>
        </w:tc>
        <w:tc>
          <w:tcPr>
            <w:tcW w:w="2693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руководитель Управления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A2130" w:rsidRPr="00B63750" w:rsidRDefault="00B60006" w:rsidP="00EA2130">
            <w:pPr>
              <w:jc w:val="center"/>
            </w:pPr>
            <w:r>
              <w:t>декабрь</w:t>
            </w:r>
            <w:r w:rsidR="00EA2130" w:rsidRPr="00B63750">
              <w:t xml:space="preserve"> </w:t>
            </w:r>
          </w:p>
          <w:p w:rsidR="00EA2130" w:rsidRPr="00037696" w:rsidRDefault="00EA2130" w:rsidP="00EA2130">
            <w:pPr>
              <w:jc w:val="center"/>
            </w:pPr>
            <w:r w:rsidRPr="00B63750">
              <w:t>2022г</w:t>
            </w:r>
          </w:p>
          <w:p w:rsidR="00EA2130" w:rsidRPr="00037696" w:rsidRDefault="00EA2130" w:rsidP="00EA2130">
            <w:pPr>
              <w:jc w:val="center"/>
            </w:pPr>
          </w:p>
          <w:p w:rsidR="00EA2130" w:rsidRPr="00EF0BBA" w:rsidRDefault="00EA2130" w:rsidP="00EA2130">
            <w:pPr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EA2130" w:rsidRPr="004706E3" w:rsidRDefault="00EA2130" w:rsidP="00EA2130">
            <w:pPr>
              <w:pStyle w:val="a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</w:t>
            </w:r>
            <w:r w:rsidRPr="004706E3">
              <w:rPr>
                <w:lang w:val="ru-RU" w:eastAsia="ru-RU"/>
              </w:rPr>
              <w:t>лучаев несоблюдения государственными служащими законодательства Российской Федера</w:t>
            </w:r>
            <w:r>
              <w:rPr>
                <w:lang w:val="ru-RU" w:eastAsia="ru-RU"/>
              </w:rPr>
              <w:t>ции</w:t>
            </w:r>
            <w:r w:rsidRPr="004706E3">
              <w:rPr>
                <w:lang w:val="ru-RU" w:eastAsia="ru-RU"/>
              </w:rPr>
              <w:t xml:space="preserve"> при рассмотрении обращений граждан и юридических лиц, касающихся исполнения полномочий в сфере связи, инфо</w:t>
            </w:r>
            <w:r>
              <w:rPr>
                <w:lang w:val="ru-RU" w:eastAsia="ru-RU"/>
              </w:rPr>
              <w:t xml:space="preserve">рмационных технологий  </w:t>
            </w:r>
            <w:r w:rsidRPr="004706E3">
              <w:rPr>
                <w:lang w:val="ru-RU" w:eastAsia="ru-RU"/>
              </w:rPr>
              <w:t>и массовых коммуникаций</w:t>
            </w:r>
            <w:r>
              <w:rPr>
                <w:lang w:val="ru-RU" w:eastAsia="ru-RU"/>
              </w:rPr>
              <w:t xml:space="preserve"> о противодействии коррупции не выявлено.</w:t>
            </w:r>
            <w:r w:rsidRPr="004706E3">
              <w:rPr>
                <w:lang w:val="ru-RU" w:eastAsia="ru-RU"/>
              </w:rPr>
              <w:t xml:space="preserve"> </w:t>
            </w:r>
          </w:p>
        </w:tc>
      </w:tr>
      <w:tr w:rsidR="00EA2130" w:rsidRPr="00340B4C" w:rsidTr="00D51499">
        <w:trPr>
          <w:trHeight w:val="874"/>
        </w:trPr>
        <w:tc>
          <w:tcPr>
            <w:tcW w:w="15417" w:type="dxa"/>
            <w:gridSpan w:val="7"/>
            <w:shd w:val="clear" w:color="auto" w:fill="auto"/>
            <w:vAlign w:val="center"/>
          </w:tcPr>
          <w:p w:rsidR="00EA2130" w:rsidRPr="004706E3" w:rsidRDefault="00EA2130" w:rsidP="00EA2130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>I</w:t>
            </w:r>
            <w:r>
              <w:rPr>
                <w:rStyle w:val="a5"/>
                <w:szCs w:val="24"/>
                <w:lang w:val="en-US"/>
              </w:rPr>
              <w:t>V</w:t>
            </w:r>
            <w:r w:rsidRPr="004706E3">
              <w:rPr>
                <w:rStyle w:val="a5"/>
                <w:szCs w:val="24"/>
                <w:lang w:val="ru-RU"/>
              </w:rPr>
              <w:t xml:space="preserve">. </w:t>
            </w:r>
            <w:r w:rsidRPr="004706E3">
              <w:rPr>
                <w:b/>
                <w:szCs w:val="24"/>
                <w:lang w:val="ru-RU"/>
              </w:rPr>
              <w:t xml:space="preserve">Взаимодействие </w:t>
            </w: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b/>
                <w:szCs w:val="24"/>
                <w:lang w:val="ru-RU"/>
              </w:rPr>
              <w:t xml:space="preserve">  с институтами гражданского общества и гражданами, а также создание эффективной системы обратной связи, обеспечение  доступности информации о деятельности Управления Роскомнадзора по </w:t>
            </w:r>
            <w:r w:rsidRPr="004706E3">
              <w:rPr>
                <w:b/>
                <w:lang w:val="ru-RU"/>
              </w:rPr>
              <w:t>Ханты-Мансийскому  автономному  округу – Югре и  Ямало-Ненецкому автономному округу</w:t>
            </w:r>
          </w:p>
        </w:tc>
      </w:tr>
      <w:tr w:rsidR="00EA2130" w:rsidRPr="00340B4C" w:rsidTr="00520058">
        <w:trPr>
          <w:trHeight w:val="566"/>
        </w:trPr>
        <w:tc>
          <w:tcPr>
            <w:tcW w:w="67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25</w:t>
            </w:r>
            <w:r>
              <w:rPr>
                <w:lang w:val="ru-RU" w:eastAsia="ru-RU"/>
              </w:rPr>
              <w:t xml:space="preserve"> (29)</w:t>
            </w:r>
          </w:p>
        </w:tc>
        <w:tc>
          <w:tcPr>
            <w:tcW w:w="439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Взаимодействие Управления с институтами гражданского общества по вопросам антикоррупционной деятельности, в том числе               с общественными объединениями, уставной задачей которых является участие                       в  противодействии коррупции. 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A2130" w:rsidRPr="00340B4C" w:rsidRDefault="00EA2130" w:rsidP="00371F8C">
            <w:pPr>
              <w:jc w:val="center"/>
            </w:pPr>
            <w:r>
              <w:t>руководитель Управления, заместитель руководителя Управления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2130" w:rsidRPr="00B63750" w:rsidRDefault="00B60006" w:rsidP="00EA2130">
            <w:pPr>
              <w:jc w:val="center"/>
            </w:pPr>
            <w:r>
              <w:t>декабрь</w:t>
            </w:r>
          </w:p>
          <w:p w:rsidR="00EA2130" w:rsidRPr="00037696" w:rsidRDefault="00EA2130" w:rsidP="00EA2130">
            <w:pPr>
              <w:jc w:val="center"/>
            </w:pPr>
            <w:r w:rsidRPr="00B63750">
              <w:t>2022г</w:t>
            </w:r>
            <w:r>
              <w:t>.</w:t>
            </w:r>
          </w:p>
          <w:p w:rsidR="00EA2130" w:rsidRPr="00340B4C" w:rsidRDefault="00EA2130" w:rsidP="00EA2130">
            <w:pPr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Взаимодействие Управления с институтами гр</w:t>
            </w:r>
            <w:r>
              <w:rPr>
                <w:lang w:val="ru-RU" w:eastAsia="ru-RU"/>
              </w:rPr>
              <w:t xml:space="preserve">ажданского общества по вопросам </w:t>
            </w:r>
            <w:r w:rsidRPr="004706E3">
              <w:rPr>
                <w:lang w:val="ru-RU" w:eastAsia="ru-RU"/>
              </w:rPr>
              <w:t>антикоррупционной деятельн</w:t>
            </w:r>
            <w:r>
              <w:rPr>
                <w:lang w:val="ru-RU" w:eastAsia="ru-RU"/>
              </w:rPr>
              <w:t xml:space="preserve">ости, в том числе </w:t>
            </w:r>
            <w:r w:rsidRPr="004706E3">
              <w:rPr>
                <w:lang w:val="ru-RU" w:eastAsia="ru-RU"/>
              </w:rPr>
              <w:t>с общественными объединениями, уставной задачей которых является участие                       в  противодействии коррупции</w:t>
            </w:r>
            <w:r>
              <w:rPr>
                <w:lang w:val="ru-RU" w:eastAsia="ru-RU"/>
              </w:rPr>
              <w:t xml:space="preserve"> не осуществлялось</w:t>
            </w:r>
            <w:r w:rsidRPr="004706E3">
              <w:rPr>
                <w:lang w:val="ru-RU" w:eastAsia="ru-RU"/>
              </w:rPr>
              <w:t xml:space="preserve">. </w:t>
            </w:r>
          </w:p>
          <w:p w:rsidR="00EA2130" w:rsidRPr="002F56AD" w:rsidRDefault="00EA2130" w:rsidP="00B60006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взаимодействует </w:t>
            </w:r>
            <w:r w:rsidRPr="002F56AD">
              <w:rPr>
                <w:color w:val="000000"/>
                <w:sz w:val="24"/>
                <w:szCs w:val="24"/>
              </w:rPr>
              <w:t>с представителями ТГУ в качестве независимых экспертов.</w:t>
            </w:r>
            <w:r w:rsidRPr="002F56AD">
              <w:rPr>
                <w:sz w:val="24"/>
                <w:szCs w:val="24"/>
              </w:rPr>
              <w:t xml:space="preserve"> Независимые эксперты участвовали в заседани</w:t>
            </w:r>
            <w:r>
              <w:rPr>
                <w:sz w:val="24"/>
                <w:szCs w:val="24"/>
              </w:rPr>
              <w:t>ях</w:t>
            </w:r>
            <w:r w:rsidRPr="002F56AD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  <w:r w:rsidRPr="002F56AD">
              <w:rPr>
                <w:sz w:val="24"/>
                <w:szCs w:val="24"/>
              </w:rPr>
              <w:t xml:space="preserve"> по соблюдению требований к служебному поведению и урегулировани</w:t>
            </w:r>
            <w:r>
              <w:rPr>
                <w:sz w:val="24"/>
                <w:szCs w:val="24"/>
              </w:rPr>
              <w:t>ю</w:t>
            </w:r>
            <w:r w:rsidRPr="002F56AD">
              <w:rPr>
                <w:sz w:val="24"/>
                <w:szCs w:val="24"/>
              </w:rPr>
              <w:t xml:space="preserve"> конфликта </w:t>
            </w:r>
            <w:r w:rsidR="00B60006">
              <w:rPr>
                <w:sz w:val="24"/>
                <w:szCs w:val="24"/>
              </w:rPr>
              <w:t>в 4</w:t>
            </w:r>
            <w:r>
              <w:rPr>
                <w:sz w:val="24"/>
                <w:szCs w:val="24"/>
              </w:rPr>
              <w:t xml:space="preserve"> квартале 2022 года.</w:t>
            </w:r>
            <w:r w:rsidR="00B60006">
              <w:rPr>
                <w:sz w:val="24"/>
                <w:szCs w:val="24"/>
              </w:rPr>
              <w:t xml:space="preserve"> </w:t>
            </w:r>
          </w:p>
        </w:tc>
      </w:tr>
      <w:tr w:rsidR="00EA2130" w:rsidRPr="00340B4C" w:rsidTr="00EA2130">
        <w:trPr>
          <w:trHeight w:val="629"/>
        </w:trPr>
        <w:tc>
          <w:tcPr>
            <w:tcW w:w="67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26</w:t>
            </w:r>
            <w:r>
              <w:rPr>
                <w:lang w:val="ru-RU" w:eastAsia="ru-RU"/>
              </w:rPr>
              <w:t xml:space="preserve"> (30)</w:t>
            </w:r>
          </w:p>
        </w:tc>
        <w:tc>
          <w:tcPr>
            <w:tcW w:w="439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публикаций в  средствах массовой информации о фактах проявления коррупции в Управлении.</w:t>
            </w:r>
          </w:p>
        </w:tc>
        <w:tc>
          <w:tcPr>
            <w:tcW w:w="2693" w:type="dxa"/>
            <w:shd w:val="clear" w:color="auto" w:fill="auto"/>
          </w:tcPr>
          <w:p w:rsidR="00EA2130" w:rsidRDefault="00EA2130" w:rsidP="00EA2130">
            <w:pPr>
              <w:jc w:val="center"/>
            </w:pPr>
            <w:r>
              <w:t xml:space="preserve">заместитель руководителя Управления,  </w:t>
            </w:r>
          </w:p>
          <w:p w:rsidR="00EA2130" w:rsidRDefault="00EA2130" w:rsidP="00EA2130">
            <w:pPr>
              <w:jc w:val="center"/>
            </w:pPr>
            <w:r>
              <w:t xml:space="preserve">заместитель Руководителя - 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контроля и надзора в сфере массовых коммуникаций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2130" w:rsidRPr="00B63750" w:rsidRDefault="00B60006" w:rsidP="00EA2130">
            <w:pPr>
              <w:jc w:val="center"/>
            </w:pPr>
            <w:r>
              <w:t>декабрь</w:t>
            </w:r>
          </w:p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B63750">
              <w:t>2022г</w:t>
            </w:r>
            <w:r w:rsidRPr="004706E3">
              <w:rPr>
                <w:lang w:val="ru-RU" w:eastAsia="ru-RU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A2130" w:rsidRPr="001E3619" w:rsidRDefault="00EA2130" w:rsidP="00B60006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1E3619">
              <w:rPr>
                <w:rStyle w:val="2105pt"/>
                <w:sz w:val="24"/>
                <w:szCs w:val="24"/>
              </w:rPr>
              <w:t xml:space="preserve">Информация о фактах проявления коррупции в Управлении Роскомнадзора по Тюменской области, ХМАО-Югре и ЯНАО в средствах массовой информации </w:t>
            </w:r>
            <w:r>
              <w:rPr>
                <w:rStyle w:val="2105pt"/>
                <w:sz w:val="24"/>
                <w:szCs w:val="24"/>
              </w:rPr>
              <w:t xml:space="preserve">за </w:t>
            </w:r>
            <w:r w:rsidR="00B60006">
              <w:rPr>
                <w:rStyle w:val="2105pt"/>
                <w:sz w:val="24"/>
                <w:szCs w:val="24"/>
              </w:rPr>
              <w:t>4</w:t>
            </w:r>
            <w:r w:rsidRPr="001E3619">
              <w:rPr>
                <w:rStyle w:val="2105pt"/>
                <w:sz w:val="24"/>
                <w:szCs w:val="24"/>
              </w:rPr>
              <w:t xml:space="preserve"> квартал 2022 года отсутствовала.</w:t>
            </w:r>
          </w:p>
        </w:tc>
      </w:tr>
      <w:tr w:rsidR="00EA2130" w:rsidRPr="00340B4C" w:rsidTr="00520058">
        <w:trPr>
          <w:trHeight w:val="629"/>
        </w:trPr>
        <w:tc>
          <w:tcPr>
            <w:tcW w:w="675" w:type="dxa"/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A2130" w:rsidRPr="004706E3" w:rsidRDefault="00EA2130" w:rsidP="00EA2130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Обеспечение возможности оперативного представления гражданами и юридическими лицами информации о фактах коррупции в </w:t>
            </w:r>
            <w:r w:rsidRPr="004706E3">
              <w:rPr>
                <w:lang w:val="ru-RU" w:eastAsia="ru-RU"/>
              </w:rPr>
              <w:lastRenderedPageBreak/>
              <w:t xml:space="preserve">Управлении или нарушениях гражданскими служащими требований к служебному поведению посредством функционирования «телефона доверия», «горячей линии» по вопросам противодействия коррупции и обеспечение приема электронных сообщений на официальном сайте Управления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A2130" w:rsidRPr="00474D58" w:rsidRDefault="00EA2130" w:rsidP="00EA2130">
            <w:pPr>
              <w:jc w:val="center"/>
            </w:pPr>
            <w:bookmarkStart w:id="0" w:name="_GoBack"/>
            <w:bookmarkEnd w:id="0"/>
            <w:r>
              <w:lastRenderedPageBreak/>
              <w:t xml:space="preserve">начальник отдела организационной, правовой работы и кадров – </w:t>
            </w:r>
            <w:r>
              <w:lastRenderedPageBreak/>
              <w:t>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130" w:rsidRPr="00474D58" w:rsidRDefault="00EA2130" w:rsidP="00EA2130">
            <w:r w:rsidRPr="00611237">
              <w:lastRenderedPageBreak/>
              <w:t xml:space="preserve">декабрь 2022 г.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130" w:rsidRPr="004706E3" w:rsidRDefault="00B60006" w:rsidP="00667A7E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</w:t>
            </w:r>
            <w:r w:rsidR="00EA2130" w:rsidRPr="004706E3">
              <w:rPr>
                <w:lang w:val="ru-RU" w:eastAsia="ru-RU"/>
              </w:rPr>
              <w:t xml:space="preserve"> Управлени</w:t>
            </w:r>
            <w:r w:rsidR="00667A7E">
              <w:rPr>
                <w:lang w:val="ru-RU" w:eastAsia="ru-RU"/>
              </w:rPr>
              <w:t>и</w:t>
            </w:r>
            <w:r w:rsidR="00EA2130" w:rsidRPr="004706E3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работает </w:t>
            </w:r>
            <w:r w:rsidR="00667A7E">
              <w:rPr>
                <w:lang w:val="ru-RU" w:eastAsia="ru-RU"/>
              </w:rPr>
              <w:t>«телефон</w:t>
            </w:r>
            <w:r w:rsidR="00EA2130" w:rsidRPr="004706E3">
              <w:rPr>
                <w:lang w:val="ru-RU" w:eastAsia="ru-RU"/>
              </w:rPr>
              <w:t xml:space="preserve"> доверия</w:t>
            </w:r>
            <w:r w:rsidR="00667A7E">
              <w:rPr>
                <w:lang w:val="ru-RU" w:eastAsia="ru-RU"/>
              </w:rPr>
              <w:t xml:space="preserve">». В 2022 году информации </w:t>
            </w:r>
            <w:r w:rsidR="00667A7E" w:rsidRPr="004706E3">
              <w:rPr>
                <w:lang w:val="ru-RU" w:eastAsia="ru-RU"/>
              </w:rPr>
              <w:t xml:space="preserve"> о фактах коррупции в Управлении или нарушениях гражданскими служащими требований к служебному поведению</w:t>
            </w:r>
            <w:r w:rsidR="00667A7E">
              <w:rPr>
                <w:lang w:val="ru-RU" w:eastAsia="ru-RU"/>
              </w:rPr>
              <w:t xml:space="preserve"> на «телефон доверия» не </w:t>
            </w:r>
            <w:r w:rsidR="00667A7E">
              <w:rPr>
                <w:lang w:val="ru-RU" w:eastAsia="ru-RU"/>
              </w:rPr>
              <w:lastRenderedPageBreak/>
              <w:t>поступало.</w:t>
            </w:r>
          </w:p>
        </w:tc>
      </w:tr>
    </w:tbl>
    <w:p w:rsidR="001E6DD5" w:rsidRDefault="001E6DD5" w:rsidP="001952C8">
      <w:pPr>
        <w:pStyle w:val="20"/>
        <w:spacing w:after="0" w:line="240" w:lineRule="auto"/>
        <w:jc w:val="both"/>
      </w:pPr>
    </w:p>
    <w:sectPr w:rsidR="001E6DD5" w:rsidSect="003F37D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B"/>
    <w:rsid w:val="00037495"/>
    <w:rsid w:val="000A11CD"/>
    <w:rsid w:val="000B649A"/>
    <w:rsid w:val="000D6100"/>
    <w:rsid w:val="00114AA4"/>
    <w:rsid w:val="001508AB"/>
    <w:rsid w:val="00170194"/>
    <w:rsid w:val="0018169A"/>
    <w:rsid w:val="001952C8"/>
    <w:rsid w:val="001D7B56"/>
    <w:rsid w:val="001E3619"/>
    <w:rsid w:val="001E6DD5"/>
    <w:rsid w:val="0024196B"/>
    <w:rsid w:val="002511DE"/>
    <w:rsid w:val="00276EC5"/>
    <w:rsid w:val="002B5CDC"/>
    <w:rsid w:val="002F56AD"/>
    <w:rsid w:val="00324424"/>
    <w:rsid w:val="00371F8C"/>
    <w:rsid w:val="00393F2B"/>
    <w:rsid w:val="003C1579"/>
    <w:rsid w:val="003F37D3"/>
    <w:rsid w:val="003F6762"/>
    <w:rsid w:val="004136C4"/>
    <w:rsid w:val="00440DE2"/>
    <w:rsid w:val="004439EE"/>
    <w:rsid w:val="00446027"/>
    <w:rsid w:val="004A332B"/>
    <w:rsid w:val="004B1522"/>
    <w:rsid w:val="005065B7"/>
    <w:rsid w:val="00513ABA"/>
    <w:rsid w:val="00520058"/>
    <w:rsid w:val="00560368"/>
    <w:rsid w:val="005B55A6"/>
    <w:rsid w:val="005B72FE"/>
    <w:rsid w:val="005C40F8"/>
    <w:rsid w:val="00667A7E"/>
    <w:rsid w:val="00673FC4"/>
    <w:rsid w:val="00683DFE"/>
    <w:rsid w:val="006A726E"/>
    <w:rsid w:val="006C777F"/>
    <w:rsid w:val="006E3219"/>
    <w:rsid w:val="006F08D9"/>
    <w:rsid w:val="00704380"/>
    <w:rsid w:val="00763D19"/>
    <w:rsid w:val="007831A7"/>
    <w:rsid w:val="007A68B1"/>
    <w:rsid w:val="007B145E"/>
    <w:rsid w:val="007F77A7"/>
    <w:rsid w:val="00805391"/>
    <w:rsid w:val="009464E9"/>
    <w:rsid w:val="009B09C8"/>
    <w:rsid w:val="009F167F"/>
    <w:rsid w:val="00A45252"/>
    <w:rsid w:val="00A610EC"/>
    <w:rsid w:val="00A96C91"/>
    <w:rsid w:val="00AA6582"/>
    <w:rsid w:val="00B60006"/>
    <w:rsid w:val="00B606A0"/>
    <w:rsid w:val="00B60FEB"/>
    <w:rsid w:val="00B6147E"/>
    <w:rsid w:val="00C923EB"/>
    <w:rsid w:val="00C955FA"/>
    <w:rsid w:val="00CB239E"/>
    <w:rsid w:val="00CD49D8"/>
    <w:rsid w:val="00D516C5"/>
    <w:rsid w:val="00D9791D"/>
    <w:rsid w:val="00DD6D21"/>
    <w:rsid w:val="00DE5F67"/>
    <w:rsid w:val="00E66F1E"/>
    <w:rsid w:val="00E71EE0"/>
    <w:rsid w:val="00EA2130"/>
    <w:rsid w:val="00ED306E"/>
    <w:rsid w:val="00EE1A53"/>
    <w:rsid w:val="00EE6170"/>
    <w:rsid w:val="00EE7C2D"/>
    <w:rsid w:val="00F71CE0"/>
    <w:rsid w:val="00FD052A"/>
    <w:rsid w:val="00FD15FD"/>
    <w:rsid w:val="00FE14F3"/>
    <w:rsid w:val="00FF2F74"/>
    <w:rsid w:val="00FF3D55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37D3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F37D3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D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37D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3">
    <w:name w:val="Normal (Web)"/>
    <w:basedOn w:val="a"/>
    <w:link w:val="a4"/>
    <w:rsid w:val="003F37D3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3F37D3"/>
    <w:rPr>
      <w:b/>
      <w:bCs/>
    </w:rPr>
  </w:style>
  <w:style w:type="paragraph" w:customStyle="1" w:styleId="ConsPlusNormal">
    <w:name w:val="ConsPlusNormal"/>
    <w:rsid w:val="003F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F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3F3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5pt0pt">
    <w:name w:val="Заголовок №1 + 12;5 pt;Курсив;Интервал 0 pt"/>
    <w:rsid w:val="00673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195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2C8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"/>
    <w:rsid w:val="002F5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2511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1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37D3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F37D3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D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37D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3">
    <w:name w:val="Normal (Web)"/>
    <w:basedOn w:val="a"/>
    <w:link w:val="a4"/>
    <w:rsid w:val="003F37D3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3F37D3"/>
    <w:rPr>
      <w:b/>
      <w:bCs/>
    </w:rPr>
  </w:style>
  <w:style w:type="paragraph" w:customStyle="1" w:styleId="ConsPlusNormal">
    <w:name w:val="ConsPlusNormal"/>
    <w:rsid w:val="003F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F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3F3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5pt0pt">
    <w:name w:val="Заголовок №1 + 12;5 pt;Курсив;Интервал 0 pt"/>
    <w:rsid w:val="00673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195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2C8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"/>
    <w:rsid w:val="002F5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2511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1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05B658-FD0B-422D-A494-FFD57DBB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ПК</cp:lastModifiedBy>
  <cp:revision>3</cp:revision>
  <cp:lastPrinted>2022-10-19T07:09:00Z</cp:lastPrinted>
  <dcterms:created xsi:type="dcterms:W3CDTF">2023-10-23T07:29:00Z</dcterms:created>
  <dcterms:modified xsi:type="dcterms:W3CDTF">2023-10-23T07:34:00Z</dcterms:modified>
</cp:coreProperties>
</file>