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B33AFA" w:rsidP="00B33AFA">
            <w:r>
              <w:rPr>
                <w:sz w:val="20"/>
                <w:szCs w:val="20"/>
              </w:rPr>
              <w:t xml:space="preserve">            </w:t>
            </w:r>
            <w:r w:rsidRPr="00B33AFA">
              <w:rPr>
                <w:szCs w:val="20"/>
                <w:u w:val="single"/>
              </w:rPr>
              <w:t>25.04.</w:t>
            </w:r>
            <w:r w:rsidRPr="00B33AFA">
              <w:rPr>
                <w:u w:val="single"/>
              </w:rPr>
              <w:t>2023</w:t>
            </w:r>
            <w:r w:rsidR="00CD56A8" w:rsidRPr="00B33AFA">
              <w:t xml:space="preserve">                                                      </w:t>
            </w:r>
            <w:r w:rsidR="00E35943" w:rsidRPr="00B33AFA">
              <w:t xml:space="preserve">      </w:t>
            </w:r>
            <w:r w:rsidR="00CD56A8" w:rsidRPr="00B33AFA">
              <w:t xml:space="preserve">            </w:t>
            </w:r>
            <w:r w:rsidR="00941F4A" w:rsidRPr="00B33AFA">
              <w:t xml:space="preserve">                       </w:t>
            </w:r>
            <w:r>
              <w:t xml:space="preserve">           </w:t>
            </w:r>
            <w:bookmarkStart w:id="0" w:name="_GoBack"/>
            <w:bookmarkEnd w:id="0"/>
            <w:r w:rsidR="00CD56A8" w:rsidRPr="00B33AFA">
              <w:t xml:space="preserve">    № </w:t>
            </w:r>
            <w:r w:rsidRPr="00B33AFA">
              <w:rPr>
                <w:u w:val="single"/>
              </w:rPr>
              <w:t>87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0F3770" w:rsidRDefault="000F3770"/>
    <w:p w:rsidR="00DF3E14" w:rsidRDefault="00DF3E14" w:rsidP="005E24B6">
      <w:pPr>
        <w:jc w:val="center"/>
        <w:rPr>
          <w:b/>
          <w:sz w:val="28"/>
          <w:szCs w:val="28"/>
        </w:rPr>
      </w:pPr>
    </w:p>
    <w:p w:rsidR="005E24B6" w:rsidRDefault="005E24B6" w:rsidP="005E2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положений об отделах</w:t>
      </w:r>
    </w:p>
    <w:p w:rsidR="005E24B6" w:rsidRDefault="005E24B6" w:rsidP="005E24B6">
      <w:pPr>
        <w:jc w:val="center"/>
        <w:rPr>
          <w:b/>
          <w:sz w:val="28"/>
          <w:szCs w:val="28"/>
        </w:rPr>
      </w:pPr>
    </w:p>
    <w:p w:rsidR="005E24B6" w:rsidRDefault="005E24B6" w:rsidP="005E24B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1.7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28.07.2005 года № 452, на основании Положения об Управлении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округу-Югре и Ямало-Ненецкому автономному округу (далее –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Тюменской области, Ханты-Мансийскому автономному округу-Югре и Ямало-Ненецкому</w:t>
      </w:r>
      <w:proofErr w:type="gramEnd"/>
      <w:r>
        <w:rPr>
          <w:sz w:val="28"/>
          <w:szCs w:val="28"/>
        </w:rPr>
        <w:t xml:space="preserve"> автономному округу), утвержденного приказом от 25.01.2016 № 16,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E24B6" w:rsidRDefault="005E24B6" w:rsidP="005E24B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положения об отделах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Тюменской области, Ханты-Мансийскому автономному округу-Югре и Ямало-Ненецкому автономному округу и ввести их в действие с </w:t>
      </w:r>
      <w:r w:rsidR="004213DB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4213D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213DB">
        <w:rPr>
          <w:sz w:val="28"/>
          <w:szCs w:val="28"/>
        </w:rPr>
        <w:t>23</w:t>
      </w:r>
      <w:r>
        <w:rPr>
          <w:sz w:val="28"/>
          <w:szCs w:val="28"/>
        </w:rPr>
        <w:t xml:space="preserve"> года:</w:t>
      </w:r>
    </w:p>
    <w:p w:rsidR="005E24B6" w:rsidRDefault="005E24B6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организационной, правовой работы и кадров;</w:t>
      </w:r>
    </w:p>
    <w:p w:rsidR="005E24B6" w:rsidRDefault="005E24B6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административного и финансового обеспечения;</w:t>
      </w:r>
    </w:p>
    <w:p w:rsidR="005E24B6" w:rsidRDefault="005E24B6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контроля (надзора) в сфере связи;</w:t>
      </w:r>
    </w:p>
    <w:p w:rsidR="00D2364B" w:rsidRDefault="00D2364B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Территориальном отделе в г. Ханты-Мансийске;</w:t>
      </w:r>
    </w:p>
    <w:p w:rsidR="005E24B6" w:rsidRDefault="005E24B6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контроля (надзора) в сфере массовых коммуникаций;</w:t>
      </w:r>
    </w:p>
    <w:p w:rsidR="00D2364B" w:rsidRDefault="00D2364B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 об отделе по защите прав субъектов персональных данных и надзора в сфере информационных технологий </w:t>
      </w:r>
    </w:p>
    <w:p w:rsidR="005E24B6" w:rsidRDefault="005E24B6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надзора в сфере использования РЭС и ВЧУ;</w:t>
      </w:r>
    </w:p>
    <w:p w:rsidR="005E24B6" w:rsidRDefault="005E24B6" w:rsidP="005E24B6">
      <w:pPr>
        <w:pStyle w:val="a6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Территориальном отделе в г. Сургуте.</w:t>
      </w:r>
    </w:p>
    <w:p w:rsidR="005E24B6" w:rsidRDefault="005E24B6" w:rsidP="005E24B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 отделов в месячный срок привести деятельность отделов Управления в соответствие с утвержденными Положениями об отделах.</w:t>
      </w:r>
    </w:p>
    <w:p w:rsidR="005E24B6" w:rsidRDefault="005E24B6" w:rsidP="005E24B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D3F41">
        <w:rPr>
          <w:sz w:val="28"/>
          <w:szCs w:val="28"/>
        </w:rPr>
        <w:t xml:space="preserve">Признать утратившими силу приказы Управления от </w:t>
      </w:r>
      <w:r w:rsidR="00D2364B">
        <w:rPr>
          <w:sz w:val="28"/>
          <w:szCs w:val="28"/>
        </w:rPr>
        <w:t>18</w:t>
      </w:r>
      <w:r w:rsidRPr="00ED3F41">
        <w:rPr>
          <w:sz w:val="28"/>
          <w:szCs w:val="28"/>
        </w:rPr>
        <w:t>.</w:t>
      </w:r>
      <w:r w:rsidR="00D2364B">
        <w:rPr>
          <w:sz w:val="28"/>
          <w:szCs w:val="28"/>
        </w:rPr>
        <w:t>03</w:t>
      </w:r>
      <w:r w:rsidRPr="00ED3F41">
        <w:rPr>
          <w:sz w:val="28"/>
          <w:szCs w:val="28"/>
        </w:rPr>
        <w:t>.201</w:t>
      </w:r>
      <w:r w:rsidR="00D2364B">
        <w:rPr>
          <w:sz w:val="28"/>
          <w:szCs w:val="28"/>
        </w:rPr>
        <w:t>9</w:t>
      </w:r>
      <w:r w:rsidRPr="00ED3F41">
        <w:rPr>
          <w:sz w:val="28"/>
          <w:szCs w:val="28"/>
        </w:rPr>
        <w:t xml:space="preserve"> № </w:t>
      </w:r>
      <w:r w:rsidR="00D2364B">
        <w:rPr>
          <w:sz w:val="28"/>
          <w:szCs w:val="28"/>
        </w:rPr>
        <w:t>83</w:t>
      </w:r>
      <w:r w:rsidRPr="00ED3F41">
        <w:rPr>
          <w:sz w:val="28"/>
          <w:szCs w:val="28"/>
        </w:rPr>
        <w:t xml:space="preserve"> «Об утверждении п</w:t>
      </w:r>
      <w:r w:rsidR="00D2364B">
        <w:rPr>
          <w:sz w:val="28"/>
          <w:szCs w:val="28"/>
        </w:rPr>
        <w:t>оложений об отделах», от 02</w:t>
      </w:r>
      <w:r>
        <w:rPr>
          <w:sz w:val="28"/>
          <w:szCs w:val="28"/>
        </w:rPr>
        <w:t>.0</w:t>
      </w:r>
      <w:r w:rsidR="00D2364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2364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2364B">
        <w:rPr>
          <w:sz w:val="28"/>
          <w:szCs w:val="28"/>
        </w:rPr>
        <w:t xml:space="preserve">227 </w:t>
      </w:r>
      <w:r>
        <w:rPr>
          <w:sz w:val="28"/>
          <w:szCs w:val="28"/>
        </w:rPr>
        <w:t xml:space="preserve">«О внесении изменений в приказ Управления от </w:t>
      </w:r>
      <w:r w:rsidR="00D2364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2364B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236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2364B">
        <w:rPr>
          <w:sz w:val="28"/>
          <w:szCs w:val="28"/>
        </w:rPr>
        <w:t>83</w:t>
      </w:r>
      <w:r>
        <w:rPr>
          <w:sz w:val="28"/>
          <w:szCs w:val="28"/>
        </w:rPr>
        <w:t xml:space="preserve"> «Об ут</w:t>
      </w:r>
      <w:r w:rsidR="00D2364B">
        <w:rPr>
          <w:sz w:val="28"/>
          <w:szCs w:val="28"/>
        </w:rPr>
        <w:t>верждении положений об отделах»</w:t>
      </w:r>
      <w:r>
        <w:rPr>
          <w:sz w:val="28"/>
          <w:szCs w:val="28"/>
        </w:rPr>
        <w:t>.</w:t>
      </w:r>
    </w:p>
    <w:p w:rsidR="005E24B6" w:rsidRPr="00ED3F41" w:rsidRDefault="005E24B6" w:rsidP="005E24B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D3F41">
        <w:rPr>
          <w:sz w:val="28"/>
          <w:szCs w:val="28"/>
        </w:rPr>
        <w:t>Контроль за</w:t>
      </w:r>
      <w:proofErr w:type="gramEnd"/>
      <w:r w:rsidRPr="00ED3F41">
        <w:rPr>
          <w:sz w:val="28"/>
          <w:szCs w:val="28"/>
        </w:rPr>
        <w:t xml:space="preserve"> исполнением настоящего приказа оставляю за собой.</w:t>
      </w:r>
    </w:p>
    <w:p w:rsidR="005E24B6" w:rsidRDefault="005E24B6" w:rsidP="005E24B6">
      <w:pPr>
        <w:spacing w:line="276" w:lineRule="auto"/>
        <w:jc w:val="both"/>
        <w:rPr>
          <w:sz w:val="28"/>
          <w:szCs w:val="28"/>
        </w:rPr>
      </w:pPr>
    </w:p>
    <w:p w:rsidR="005E24B6" w:rsidRDefault="005E24B6" w:rsidP="005E24B6">
      <w:pPr>
        <w:jc w:val="both"/>
        <w:rPr>
          <w:sz w:val="28"/>
          <w:szCs w:val="28"/>
        </w:rPr>
      </w:pPr>
    </w:p>
    <w:p w:rsidR="005E24B6" w:rsidRPr="00AA6F4B" w:rsidRDefault="005E24B6" w:rsidP="005E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</w:t>
      </w:r>
      <w:r w:rsidR="00D236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О.Д. Шевченко</w:t>
      </w:r>
    </w:p>
    <w:p w:rsidR="005E24B6" w:rsidRPr="00AA6F4B" w:rsidRDefault="005E24B6" w:rsidP="005E24B6">
      <w:pPr>
        <w:ind w:left="567"/>
        <w:jc w:val="both"/>
        <w:rPr>
          <w:sz w:val="28"/>
          <w:szCs w:val="28"/>
        </w:rPr>
      </w:pPr>
    </w:p>
    <w:p w:rsidR="005E24B6" w:rsidRDefault="005E24B6" w:rsidP="005E24B6"/>
    <w:p w:rsidR="005E24B6" w:rsidRDefault="005E24B6" w:rsidP="005E24B6"/>
    <w:p w:rsidR="005E24B6" w:rsidRDefault="005E24B6" w:rsidP="005E24B6"/>
    <w:p w:rsidR="005E24B6" w:rsidRDefault="005E24B6" w:rsidP="005E24B6"/>
    <w:p w:rsidR="005E24B6" w:rsidRDefault="005E24B6" w:rsidP="005E24B6"/>
    <w:p w:rsidR="005E24B6" w:rsidRDefault="005E24B6" w:rsidP="005E24B6"/>
    <w:p w:rsidR="005E24B6" w:rsidRDefault="005E24B6" w:rsidP="005E24B6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F43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00" w:rsidRDefault="00F70000" w:rsidP="00F43F03">
      <w:r>
        <w:separator/>
      </w:r>
    </w:p>
  </w:endnote>
  <w:endnote w:type="continuationSeparator" w:id="0">
    <w:p w:rsidR="00F70000" w:rsidRDefault="00F70000" w:rsidP="00F4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03" w:rsidRDefault="00F43F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03" w:rsidRDefault="00F43F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03" w:rsidRDefault="00F43F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00" w:rsidRDefault="00F70000" w:rsidP="00F43F03">
      <w:r>
        <w:separator/>
      </w:r>
    </w:p>
  </w:footnote>
  <w:footnote w:type="continuationSeparator" w:id="0">
    <w:p w:rsidR="00F70000" w:rsidRDefault="00F70000" w:rsidP="00F4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03" w:rsidRDefault="00F43F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41965"/>
      <w:docPartObj>
        <w:docPartGallery w:val="Page Numbers (Top of Page)"/>
        <w:docPartUnique/>
      </w:docPartObj>
    </w:sdtPr>
    <w:sdtEndPr/>
    <w:sdtContent>
      <w:p w:rsidR="00F43F03" w:rsidRDefault="00F43F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FA">
          <w:rPr>
            <w:noProof/>
          </w:rPr>
          <w:t>2</w:t>
        </w:r>
        <w:r>
          <w:fldChar w:fldCharType="end"/>
        </w:r>
      </w:p>
    </w:sdtContent>
  </w:sdt>
  <w:p w:rsidR="00F43F03" w:rsidRDefault="00F43F0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03" w:rsidRDefault="00F43F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A3E"/>
    <w:multiLevelType w:val="multilevel"/>
    <w:tmpl w:val="7E62EF7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213DB"/>
    <w:rsid w:val="005712E3"/>
    <w:rsid w:val="00582D7A"/>
    <w:rsid w:val="005848C3"/>
    <w:rsid w:val="00587017"/>
    <w:rsid w:val="00593988"/>
    <w:rsid w:val="00597564"/>
    <w:rsid w:val="005A36F4"/>
    <w:rsid w:val="005E24B6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409BB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33AFA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CF34E0"/>
    <w:rsid w:val="00D05223"/>
    <w:rsid w:val="00D1428B"/>
    <w:rsid w:val="00D2364B"/>
    <w:rsid w:val="00D6255C"/>
    <w:rsid w:val="00DB470E"/>
    <w:rsid w:val="00DB49CE"/>
    <w:rsid w:val="00DC3610"/>
    <w:rsid w:val="00DF3E14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3F03"/>
    <w:rsid w:val="00F44D3E"/>
    <w:rsid w:val="00F66284"/>
    <w:rsid w:val="00F70000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4B6"/>
    <w:pPr>
      <w:ind w:left="720"/>
      <w:contextualSpacing/>
    </w:pPr>
  </w:style>
  <w:style w:type="paragraph" w:styleId="a7">
    <w:name w:val="header"/>
    <w:basedOn w:val="a"/>
    <w:link w:val="a8"/>
    <w:uiPriority w:val="99"/>
    <w:rsid w:val="00F43F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F03"/>
    <w:rPr>
      <w:sz w:val="24"/>
      <w:szCs w:val="24"/>
    </w:rPr>
  </w:style>
  <w:style w:type="paragraph" w:styleId="a9">
    <w:name w:val="footer"/>
    <w:basedOn w:val="a"/>
    <w:link w:val="aa"/>
    <w:rsid w:val="00F43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3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4B6"/>
    <w:pPr>
      <w:ind w:left="720"/>
      <w:contextualSpacing/>
    </w:pPr>
  </w:style>
  <w:style w:type="paragraph" w:styleId="a7">
    <w:name w:val="header"/>
    <w:basedOn w:val="a"/>
    <w:link w:val="a8"/>
    <w:uiPriority w:val="99"/>
    <w:rsid w:val="00F43F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F03"/>
    <w:rPr>
      <w:sz w:val="24"/>
      <w:szCs w:val="24"/>
    </w:rPr>
  </w:style>
  <w:style w:type="paragraph" w:styleId="a9">
    <w:name w:val="footer"/>
    <w:basedOn w:val="a"/>
    <w:link w:val="aa"/>
    <w:rsid w:val="00F43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3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Шмидт Ксения А.</cp:lastModifiedBy>
  <cp:revision>2</cp:revision>
  <cp:lastPrinted>2010-08-31T09:39:00Z</cp:lastPrinted>
  <dcterms:created xsi:type="dcterms:W3CDTF">2023-04-25T12:21:00Z</dcterms:created>
  <dcterms:modified xsi:type="dcterms:W3CDTF">2024-05-02T07:50:00Z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