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8BF" w:rsidRPr="00053BDF" w:rsidRDefault="0031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3BDF">
        <w:rPr>
          <w:rFonts w:ascii="Times New Roman" w:hAnsi="Times New Roman" w:cs="Times New Roman"/>
          <w:sz w:val="28"/>
          <w:szCs w:val="28"/>
        </w:rPr>
        <w:t>ополнительный комментарий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к методическим рекомендациям по вопросам представления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справки для использования в ходе декларационной кампании</w:t>
      </w:r>
    </w:p>
    <w:p w:rsidR="003138BF" w:rsidRPr="00053BDF" w:rsidRDefault="00053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2019 г. (за отчетный 2018 г.)</w:t>
      </w:r>
    </w:p>
    <w:p w:rsidR="003138BF" w:rsidRDefault="003138BF">
      <w:pPr>
        <w:pStyle w:val="ConsPlusNormal"/>
        <w:ind w:firstLine="540"/>
        <w:jc w:val="both"/>
      </w:pPr>
    </w:p>
    <w:p w:rsidR="003138BF" w:rsidRPr="00053BDF" w:rsidRDefault="00313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53BDF">
          <w:rPr>
            <w:rFonts w:ascii="Times New Roman" w:hAnsi="Times New Roman" w:cs="Times New Roman"/>
            <w:sz w:val="28"/>
            <w:szCs w:val="28"/>
          </w:rPr>
          <w:t>подпункте 3 пункта 153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Методических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 (далее - Методические рекомендации) предусмотрено, что обязательства по договорам страхования жизни на случай смерти, дожития до определенного возраста или срока либо наступления иного события</w:t>
      </w:r>
      <w:proofErr w:type="gramEnd"/>
      <w:r w:rsidRPr="00053BD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 необходимо отражать в </w:t>
      </w:r>
      <w:hyperlink r:id="rId8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 6.2 раздела 6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N 460 (далее - справка).</w:t>
      </w:r>
      <w:proofErr w:type="gramEnd"/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hyperlink r:id="rId9" w:history="1">
        <w:r w:rsidRPr="00053BDF">
          <w:rPr>
            <w:rFonts w:ascii="Times New Roman" w:hAnsi="Times New Roman" w:cs="Times New Roman"/>
            <w:sz w:val="28"/>
            <w:szCs w:val="28"/>
          </w:rPr>
          <w:t>подпункте 3 пункта 153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Методических рекомендаций речь идет об обязательствах по договорам страхования, заключенным в соответствии с </w:t>
      </w:r>
      <w:hyperlink r:id="rId10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Российской Федерации от 27 ноября 1992 г. N 4015-1 "Об организации страхового дела в Российской Федерации" (далее - Закон Российской Федерации N 4015-1).</w:t>
      </w:r>
    </w:p>
    <w:p w:rsidR="003138BF" w:rsidRPr="00053BDF" w:rsidRDefault="00934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38BF" w:rsidRPr="00053BDF">
          <w:rPr>
            <w:rFonts w:ascii="Times New Roman" w:hAnsi="Times New Roman" w:cs="Times New Roman"/>
            <w:sz w:val="28"/>
            <w:szCs w:val="28"/>
          </w:rPr>
          <w:t>Статьей 32.9</w:t>
        </w:r>
      </w:hyperlink>
      <w:r w:rsidR="003138BF" w:rsidRPr="00053BD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N 4015-1 предусмотрены виды страхования, осуществляемые в Российской Федерации, в том числе: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1) страхование жизни на случай смерти, дожития до определенного возраста или срока либо наступления иного события;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2) пенсионное страхование;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В этой связи в указанном </w:t>
      </w:r>
      <w:hyperlink r:id="rId12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справки необходимо отражать информацию только об обязательствах по указанным договорам страхования, заключенным с субъектами страхового дела в соответствии с </w:t>
      </w:r>
      <w:hyperlink r:id="rId13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Российской Федерации N 4015-1.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необходимую для заполнения </w:t>
      </w:r>
      <w:hyperlink r:id="rId14" w:history="1">
        <w:r w:rsidRPr="00053BD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53BDF">
        <w:rPr>
          <w:rFonts w:ascii="Times New Roman" w:hAnsi="Times New Roman" w:cs="Times New Roman"/>
          <w:sz w:val="28"/>
          <w:szCs w:val="28"/>
        </w:rPr>
        <w:t>, целесообразно запрашивать у страховщика.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BDF">
        <w:rPr>
          <w:rFonts w:ascii="Times New Roman" w:hAnsi="Times New Roman" w:cs="Times New Roman"/>
          <w:sz w:val="28"/>
          <w:szCs w:val="28"/>
        </w:rPr>
        <w:t xml:space="preserve">При этом отмечаем, что отсутствует необходимость отражения в </w:t>
      </w:r>
      <w:hyperlink r:id="rId15" w:history="1">
        <w:r w:rsidRPr="00053BDF">
          <w:rPr>
            <w:rFonts w:ascii="Times New Roman" w:hAnsi="Times New Roman" w:cs="Times New Roman"/>
            <w:sz w:val="28"/>
            <w:szCs w:val="28"/>
          </w:rPr>
          <w:t>подразделе 6.2 раздела 6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3138BF" w:rsidRPr="00053BDF" w:rsidRDefault="00313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DF">
        <w:rPr>
          <w:rFonts w:ascii="Times New Roman" w:hAnsi="Times New Roman" w:cs="Times New Roman"/>
          <w:sz w:val="28"/>
          <w:szCs w:val="28"/>
        </w:rPr>
        <w:t xml:space="preserve">Дополнительно отмечаем, что информация об обязательном и добровольном пенсионном страховании, осуществляемом в соответствии с Федеральным </w:t>
      </w:r>
      <w:hyperlink r:id="rId16" w:history="1">
        <w:r w:rsidRPr="00053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от 15 декабря 2001 г. N 167-ФЗ "Об обязательном пенсионном страховании в Российской Федерации", а также о страховых пенсиях (Федеральный </w:t>
      </w:r>
      <w:hyperlink r:id="rId17" w:history="1">
        <w:r w:rsidRPr="00053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3BDF">
        <w:rPr>
          <w:rFonts w:ascii="Times New Roman" w:hAnsi="Times New Roman" w:cs="Times New Roman"/>
          <w:sz w:val="28"/>
          <w:szCs w:val="28"/>
        </w:rPr>
        <w:t xml:space="preserve"> от 28 декабря 2013 г. N 400-ФЗ "О страховых пенсиях") также не подлежит отражению в рассматриваемом подразделе справки.</w:t>
      </w:r>
      <w:proofErr w:type="gramEnd"/>
    </w:p>
    <w:p w:rsidR="003138BF" w:rsidRDefault="003138BF">
      <w:pPr>
        <w:pStyle w:val="ConsPlusNormal"/>
        <w:ind w:firstLine="540"/>
        <w:jc w:val="both"/>
      </w:pPr>
      <w:bookmarkStart w:id="0" w:name="_GoBack"/>
      <w:bookmarkEnd w:id="0"/>
    </w:p>
    <w:sectPr w:rsidR="003138BF" w:rsidSect="00053BDF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EA" w:rsidRDefault="009345EA" w:rsidP="00053BDF">
      <w:pPr>
        <w:spacing w:after="0" w:line="240" w:lineRule="auto"/>
      </w:pPr>
      <w:r>
        <w:separator/>
      </w:r>
    </w:p>
  </w:endnote>
  <w:endnote w:type="continuationSeparator" w:id="0">
    <w:p w:rsidR="009345EA" w:rsidRDefault="009345EA" w:rsidP="0005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EA" w:rsidRDefault="009345EA" w:rsidP="00053BDF">
      <w:pPr>
        <w:spacing w:after="0" w:line="240" w:lineRule="auto"/>
      </w:pPr>
      <w:r>
        <w:separator/>
      </w:r>
    </w:p>
  </w:footnote>
  <w:footnote w:type="continuationSeparator" w:id="0">
    <w:p w:rsidR="009345EA" w:rsidRDefault="009345EA" w:rsidP="0005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9041"/>
      <w:docPartObj>
        <w:docPartGallery w:val="Page Numbers (Top of Page)"/>
        <w:docPartUnique/>
      </w:docPartObj>
    </w:sdtPr>
    <w:sdtEndPr/>
    <w:sdtContent>
      <w:p w:rsidR="00053BDF" w:rsidRDefault="00053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1E">
          <w:rPr>
            <w:noProof/>
          </w:rPr>
          <w:t>2</w:t>
        </w:r>
        <w:r>
          <w:fldChar w:fldCharType="end"/>
        </w:r>
      </w:p>
    </w:sdtContent>
  </w:sdt>
  <w:p w:rsidR="00053BDF" w:rsidRDefault="00053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F"/>
    <w:rsid w:val="00053BDF"/>
    <w:rsid w:val="002507A3"/>
    <w:rsid w:val="002F181E"/>
    <w:rsid w:val="003138BF"/>
    <w:rsid w:val="00804017"/>
    <w:rsid w:val="00877034"/>
    <w:rsid w:val="00911103"/>
    <w:rsid w:val="009345EA"/>
    <w:rsid w:val="00BC1364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BDF"/>
  </w:style>
  <w:style w:type="paragraph" w:styleId="a5">
    <w:name w:val="footer"/>
    <w:basedOn w:val="a"/>
    <w:link w:val="a6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BDF"/>
  </w:style>
  <w:style w:type="paragraph" w:styleId="a5">
    <w:name w:val="footer"/>
    <w:basedOn w:val="a"/>
    <w:link w:val="a6"/>
    <w:uiPriority w:val="99"/>
    <w:unhideWhenUsed/>
    <w:rsid w:val="0005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3" Type="http://schemas.openxmlformats.org/officeDocument/2006/relationships/hyperlink" Target="consultantplus://offline/ref=2109C528061C428ECFB9CEB0A48C5D1F595BD85601FD4A7EF6DD03119C3E5F40433637A278913F641B77DEE788SCN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9C528061C428ECFB9CEB0A48C5D1F595ADC5D05FE4A7EF6DD03119C3E5F4051366FAE789525611E6288B6CD97E7CB32F5C4DAD46E77F3SBNEG" TargetMode="External"/><Relationship Id="rId12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7" Type="http://schemas.openxmlformats.org/officeDocument/2006/relationships/hyperlink" Target="consultantplus://offline/ref=2109C528061C428ECFB9CEB0A48C5D1F595ADC5600FA4A7EF6DD03119C3E5F40433637A278913F641B77DEE788SCN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9C528061C428ECFB9CEB0A48C5D1F595BDC5F03F84A7EF6DD03119C3E5F40433637A278913F641B77DEE788SCN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09C528061C428ECFB9CEB0A48C5D1F595BD85601FD4A7EF6DD03119C3E5F4051366FA77B932A30492D89EA89C6F4CB35F5C6D9CBS6N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09C528061C428ECFB9CEB0A48C5D1F585CD15606FD4A7EF6DD03119C3E5F4051366FAE789523601F6288B6CD97E7CB32F5C4DAD46E77F3SBNEG" TargetMode="External"/><Relationship Id="rId10" Type="http://schemas.openxmlformats.org/officeDocument/2006/relationships/hyperlink" Target="consultantplus://offline/ref=2109C528061C428ECFB9CEB0A48C5D1F595BD85601FD4A7EF6DD03119C3E5F40433637A278913F641B77DEE788SCN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9C528061C428ECFB9CEB0A48C5D1F595ADC5D05FE4A7EF6DD03119C3E5F4051366FAE789525611E6288B6CD97E7CB32F5C4DAD46E77F3SBNEG" TargetMode="External"/><Relationship Id="rId14" Type="http://schemas.openxmlformats.org/officeDocument/2006/relationships/hyperlink" Target="consultantplus://offline/ref=2109C528061C428ECFB9CEB0A48C5D1F585CD15606FD4A7EF6DD03119C3E5F4051366FAE789521601D6288B6CD97E7CB32F5C4DAD46E77F3SB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</dc:creator>
  <cp:lastModifiedBy>Наталья В. Пасечнюк</cp:lastModifiedBy>
  <cp:revision>2</cp:revision>
  <cp:lastPrinted>2019-03-04T07:14:00Z</cp:lastPrinted>
  <dcterms:created xsi:type="dcterms:W3CDTF">2019-03-05T12:57:00Z</dcterms:created>
  <dcterms:modified xsi:type="dcterms:W3CDTF">2019-03-11T11:43:00Z</dcterms:modified>
</cp:coreProperties>
</file>