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B" w:rsidRDefault="00E0079B" w:rsidP="00E0079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22 августа 2022 г. N 69717</w:t>
      </w:r>
    </w:p>
    <w:p w:rsidR="00E0079B" w:rsidRDefault="00E0079B" w:rsidP="00E007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ЦИФРОВОГО РАЗВИТИЯ, СВЯЗИ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МАССОВЫХ КОММУНИКАЦИЙ РОССИЙСКОЙ ФЕДЕРАЦИИ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18 мая 2022 г. N 92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АККРЕДИТАЦИИ ЭКСПЕРТОВ И ЭКСПЕРТНЫХ ОРГАНИЗАЦИЙ НА ПРАВО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ЭКСПЕРТИЗЫ ИНФОРМАЦИОННОЙ ПРОДУКЦИИ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>
        <w:rPr>
          <w:rFonts w:ascii="Arial" w:hAnsi="Arial" w:cs="Arial"/>
          <w:sz w:val="20"/>
          <w:szCs w:val="20"/>
        </w:rPr>
        <w:t xml:space="preserve">2012, N 31, ст. 4328),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подпунктами 5.1.6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5.2(1).7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2021, N 26, ст. 4966), приказываю:</w:t>
      </w:r>
      <w:proofErr w:type="gramEnd"/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аккредитации экспертов и экспертных организаций на право проведения экспертизы информационной продукции.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24 августа 2012 г.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824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Порядка аккредитации экспертов и экспертных организаций на право проведения экспертизы информационной продукции" (зарегистрирован Министерством юстиции Российской Федерации от 15 ноября 2012 г., регистрационный N 25815);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28 августа 2020 г.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Порядок аккредитации экспертов и экспертных организаций на право проведения экспертизы информационной продукции, утвержденный приказом Федеральной службы по надзору в сфере связи, информационных технологий и массовых коммуникаций от 24 августа 2012 г. N 824" (зарегистрирован Министерством юстиции Российской Федерации 30 сентября 2020 г., регистрационный N 60144).</w:t>
      </w:r>
      <w:proofErr w:type="gramEnd"/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1 марта 2023 г. и действует до 1 марта 2029 г.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А.Ю.ЛИПОВ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 службы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18.05.2022 N 92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АККРЕДИТАЦИИ ЭКСПЕРТОВ И ЭКСПЕРТНЫХ ОРГАНИЗАЦИЙ НА ПРАВО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ЭКСПЕРТИЗЫ ИНФОРМАЦИОННОЙ ПРОДУКЦИИ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За аккредитацией на право проведения экспертизы информационной продукции (далее - аттестация) и получением аттестата аккредитации в Роскомнадзор вправе обратиться физические лица, в том числе индивидуальные предприниматели, юридические лица (далее - заявитель).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Заявители, обращающиеся за получением аттестата аккредитации, должны соответствовать требованиям к экспертам и экспертным организациям, осуществляющим экспертизу информационной продукции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5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2010 г. N 436-ФЗ "О защите детей от информации, причиняющей вред их здоровью и развитию" &lt;1&gt; (далее - требования).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Д</w:t>
      </w:r>
      <w:proofErr w:type="gramEnd"/>
      <w:r>
        <w:rPr>
          <w:rFonts w:ascii="Arial" w:hAnsi="Arial" w:cs="Arial"/>
          <w:sz w:val="20"/>
          <w:szCs w:val="20"/>
        </w:rPr>
        <w:t xml:space="preserve">алее -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N 436-ФЗ.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>3. Для получения аттестата аккредитации заявитель представляет в Роскомнадзор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его уполномоченным представителем (для юридических лиц) с приложением документов, подтверждающих полномочия указанного лица на подписание заявления.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>4. В заявлении должны быть указаны: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наличии), идентификационный номер налогоплательщика (для физических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фамилия, имя, отчество (при наличии), идентификационный номер налогоплательщика, основной государственный регистрационный номер индивидуального предпринимателя (для индивидуальных предпринимателей);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полное или сокращенное (при наличии) наименование, идентификационный номер налогоплательщика, основной государственный регистрационный номер (для юридических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данные документа, удостоверяющего личность физического лица, индивидуального предпринимателя (для физических лиц и индивидуальных предпринимателей);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организационно-правовая форма юридического лица (для юридических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номер телефона, адрес электронной почты заявителя;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адрес места жительства физического лица, индивидуального предпринимателя (для физических лиц и индивидуальных предпринимателей);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адрес юридического лица в пределах места нахождения юридического лица (для юридических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количество специалистов, обладающих высшим профессиональным образованием и специальными знаниями (для юридических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реквизиты документов, подтверждающих наличие у специалистов высшего профессионального образования;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сведения о получении специалистами дополнительного профессионального образования;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стаж работы специалистов;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виды информационной продукции, в отношении которых будет осуществляться экспертиза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5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436-ФЗ, и области экспертной деятельности заявителя (педагогика, возрастная психология, возрастная физиология, детская психиатрия).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>5. К заявлению прилагаются: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дипломов о получении экспертами высшего и дополнительного профессионального образования в областях знаний согласно требованиям, предъявляемым к экспертам и экспертным организациям, осуществляющим экспертизу информационной продукции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5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копии трудовых книжек, подтверждающих стаж работы по специальности,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&lt;2&gt;;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Статья 66.1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2019, 51, ст. 7491).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документы, подтверждающие соблюдение требований к экспертной организации, осуществляющей экспертизу информационной продукции, установленных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 (для юридических лиц);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копия документа, удостоверяющего личность заявителя (для физического лица и индивидуального предпринимателя);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документы, подтверждающие полномочия представителя заявителя (для юридических лиц) на подписание заявления и его подачу в Роскомнадзор.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Роскомнадзор в соответствии с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&lt;3&gt;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индивидуальных предпринимателей в отношении заявителей юридических лиц и индивидуальных предпринимателей, а также сведения о судимости заявителей.</w:t>
      </w:r>
      <w:proofErr w:type="gramEnd"/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Собрание законодательства Российской Федерации, 2010, N 31, ст. 4179; 2021, N 27, ст. 5179.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Заявители вправе представить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по собственной инициативе.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 xml:space="preserve">8. Заявление и прилагаемые к нему документы представляются заявителем в Роскомнадзор непосредственно, путем почтового отправления или в форме электронного документа, подписанного электронной подписью в соответствии с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&lt;4&gt;, на адрес электронной почты Роскомнадзора.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&lt;4&gt; Собрание законодательства Российской Федерации, 2011, N 15, ст. 2036; 2021, N 27, ст. 5187.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9"/>
      <w:bookmarkEnd w:id="6"/>
      <w:r>
        <w:rPr>
          <w:rFonts w:ascii="Arial" w:hAnsi="Arial" w:cs="Arial"/>
          <w:sz w:val="20"/>
          <w:szCs w:val="20"/>
        </w:rPr>
        <w:t xml:space="preserve">9. Заявление и прилагаемые к нему документы, поступившие в Роскомнадзор в форме электронных документов, не подписанные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рассматриваются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случае получения оригиналов указанных документов.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1"/>
      <w:bookmarkEnd w:id="7"/>
      <w:r>
        <w:rPr>
          <w:rFonts w:ascii="Arial" w:hAnsi="Arial" w:cs="Arial"/>
          <w:sz w:val="20"/>
          <w:szCs w:val="20"/>
        </w:rPr>
        <w:t xml:space="preserve">11. Если заявление оформлено с нарушением требований, установленных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(или) прилагаемые к заявлению документы представлены не в полном объеме, Роскомнадзор в течение 15 рабочих дней со дня поступления заявления и прилагаемых к нему документов принимает решение об их возврате заявителю.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2"/>
      <w:bookmarkEnd w:id="8"/>
      <w:r>
        <w:rPr>
          <w:rFonts w:ascii="Arial" w:hAnsi="Arial" w:cs="Arial"/>
          <w:sz w:val="20"/>
          <w:szCs w:val="20"/>
        </w:rPr>
        <w:t xml:space="preserve">12. В течение 5 рабочих дней со дня принятия решения, указанного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Роскомнадзор направляет заявителю путем почтового отправления уведомление о невозможности проведения аккредитации (далее - уведомление), а также о возвращении представленных документов.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представления заявления и документов в электронном виде уведомление, указанное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направляется заявителю в электронном виде.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Плата за проведение аккредитации не взимается.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Роскомнадзор в срок, не превышающий 30 рабочих дней со дня приема заявления и прилагаемых к нему документов, проводит проверку соответствия заявителя требованиям на основании представленных документов и принимает решение о выдаче аттестата аккредитации или об отказе в выдаче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Аттестат аккредитации подписывается руководителем Роскомнадзора.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Сведения об аттестате аккредитации вносятся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реестр аккредитованных экспертов и экспертных организаций в течение 1 рабочего дня со дня принятия решения о выдаче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В срок, не превышающий 5 рабочих дней со дня принятия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решения о выдаче аттестата аккредитации, заявителю вручается или направляется заказным почтовым отправлением с уведомлением о вручении аттестат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случае принятия решения об отказе в выдаче аттестата аккредитации Роскомнадзор в течение 5 рабочих дней со дня принятия такого решения вручает заявителю уведомление об отказе в выдаче аттестата аккредитации с указанием оснований отказа либо направляет такое уведомление заказным почтовым отправлением с уведомлением о вручении.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Решение об отказе в выдаче аттестата аккредитации принимается в следующих случаях: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заявители являются лицами, имеющими или имевшими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 &lt;5&gt;;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1 части 5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заявители являются производителями, распространителями информационной продукции, переданной на экспертизу, или их представителями &lt;6&gt;;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2 части 5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заявители не соответствует требованиям, предъявляемым к уровню образования и опыту работы эксперта на право проведения экспертизы информационной продукции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5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заявители, являющиеся юридическими лицами, не соответствуют требованиям к экспертным организациям, осуществляющим экспертизу информационной продукции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Периодичность прохождения аккредитации составляет раз в пять лет.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Аккредитация на новый срок осуществляется на основании заявления эксперта или экспертной организации в соответствии с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3"/>
      <w:bookmarkEnd w:id="9"/>
      <w:r>
        <w:rPr>
          <w:rFonts w:ascii="Arial" w:hAnsi="Arial" w:cs="Arial"/>
          <w:sz w:val="20"/>
          <w:szCs w:val="20"/>
        </w:rPr>
        <w:t>23. Аттестат аккредитации подлежит переоформлению в случае изменения наименования юридического лица и (или) адреса в пределах места нахождения юридического лица, а в отношении физического лица и индивидуального предпринимателя - в случаях изменения имени, фамилии, отчества (при наличии), места жительства, реквизитов документов, удостоверяющих личность физического лица, индивидуального предпринимателя.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4"/>
      <w:bookmarkEnd w:id="10"/>
      <w:r>
        <w:rPr>
          <w:rFonts w:ascii="Arial" w:hAnsi="Arial" w:cs="Arial"/>
          <w:sz w:val="20"/>
          <w:szCs w:val="20"/>
        </w:rPr>
        <w:t xml:space="preserve">24. Для переоформления аттестата аккредитации аккредитованные эксперт или экспертная организация в срок, не превышающий 15 рабочих дней со дня внесения изменений, предусмотренных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23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 в Роскомнадзор или направляют заказным почтовым отправлением с уведомлением о вручении: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о переоформлении аттестата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оригинал действующего аттестата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копию документа, удостоверяющего личность заявителя (для физического лица и индивидуального предпринимателя);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документы, подтверждающие полномочия представителя заявителя (для юридических лиц) на подписание заявления и его подачу в Роскомнадзор;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документы, подтверждающие изменения, предусмотренные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пунктом 23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течение 15 рабочих дней со дня принятия заявления о переоформлении аттестата аккредитации и приложенных к нему документов Роскомнадзор принимает решение о переоформлении аттестата аккредитации с внесением в него соответствующих изменений. Срок действия аттестата аккредитации при этом не продлевается.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В течение 5 рабочих дней со дня принятия решения о переоформлении аттестата аккредитации эксперту, экспертной организации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направляется заказным почтовым отправлением с уведомлением о вручении аттестат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Сведения о переоформлении аттестата аккредитации вносятся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реестр аккредитованных экспертов и экспертных организаций в течение 1 рабочего дня со дня принятия решения о переоформлении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 случае включения в состав экспертной организации нового специалиста экспертная организация подает заявление о предоставлении аттестата аккредитации в том же порядке, что и подача заявления о предоставлении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К заявлению о предоставлении аттестата аккредитации экспертной организацией прилагаются документы, указанные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оригинал действующего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В случае исключения из состава экспертной организации специалиста экспертная организация уведомляет об этом Роскомнадзор в срок, предусмотренный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пунктом 24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Изменения в составе экспертной организации вносятся в реестр аккредитованных экспертов и экспертных организаций в течение 1 рабочего дня со дня поступления в Роскомнадзор соответствующего уведомления.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Основаниями для принятия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решения о приостановлении действия выданного аттестата аккредитации являются: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8"/>
      <w:bookmarkEnd w:id="11"/>
      <w:r>
        <w:rPr>
          <w:rFonts w:ascii="Arial" w:hAnsi="Arial" w:cs="Arial"/>
          <w:sz w:val="20"/>
          <w:szCs w:val="20"/>
        </w:rPr>
        <w:t>а) подача аккредитованными экспертами и экспертными организациями заявлений о приостановлении действия аттестатов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9"/>
      <w:bookmarkEnd w:id="12"/>
      <w:r>
        <w:rPr>
          <w:rFonts w:ascii="Arial" w:hAnsi="Arial" w:cs="Arial"/>
          <w:sz w:val="20"/>
          <w:szCs w:val="20"/>
        </w:rPr>
        <w:t xml:space="preserve">б) выявление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при проведении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аккредитованных экспертов или экспертных организаций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0"/>
      <w:bookmarkEnd w:id="13"/>
      <w:r>
        <w:rPr>
          <w:rFonts w:ascii="Arial" w:hAnsi="Arial" w:cs="Arial"/>
          <w:sz w:val="20"/>
          <w:szCs w:val="20"/>
        </w:rPr>
        <w:t xml:space="preserve">33. Действие аттестата аккредитации приостанавливается по основанию, предусмотренному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32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120 дней.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Решение о приостановлении действия аттестата аккредитации принимается руководителем Роскомнадзора в течение 15 рабочих дней со дня поступления заявления,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32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или выявления нарушений, предусмотренных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32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22"/>
      <w:bookmarkEnd w:id="14"/>
      <w:r>
        <w:rPr>
          <w:rFonts w:ascii="Arial" w:hAnsi="Arial" w:cs="Arial"/>
          <w:sz w:val="20"/>
          <w:szCs w:val="20"/>
        </w:rPr>
        <w:lastRenderedPageBreak/>
        <w:t xml:space="preserve">35. </w:t>
      </w:r>
      <w:proofErr w:type="gramStart"/>
      <w:r>
        <w:rPr>
          <w:rFonts w:ascii="Arial" w:hAnsi="Arial" w:cs="Arial"/>
          <w:sz w:val="20"/>
          <w:szCs w:val="20"/>
        </w:rPr>
        <w:t xml:space="preserve">Аккредитованные эксперты или экспертные организации, в отношении которых принято решение о приостановлении действия аттестатов аккредитации в связи с выявленными нарушениями, должны представить в Роскомнадзор в течение срока, установленного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пунктом 33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сведения о причинах совершения нарушений, а также представить отчет о мерах, принятых с целью предотвращения указанных нарушений в дальнейшем.</w:t>
      </w:r>
      <w:proofErr w:type="gramEnd"/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3"/>
      <w:bookmarkEnd w:id="15"/>
      <w:r>
        <w:rPr>
          <w:rFonts w:ascii="Arial" w:hAnsi="Arial" w:cs="Arial"/>
          <w:sz w:val="20"/>
          <w:szCs w:val="20"/>
        </w:rPr>
        <w:t xml:space="preserve">36. В случае непредставления информации, указанной в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пункте 35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установленные сроки, Роскомнадзор принимает решение о прекращении действия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Возобновление действия аттестата аккредитации, приостановленного в соответствии с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32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на основании заявления, подаваемого аккредитованными экспертом или экспертной организацией в том же порядке, что и подача заявления о предоставлении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Возобновление действия аттестата аккредитации, приостановленного в соответствии с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32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 на основании решения Роскомнадзора при соблюдении аккредитованными экспертом или экспертными организациями требований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пункта 35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Срок действия аттестата аккредитации не продлевается на время приостановления его действия.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Сведения о приостановлении и возобновлении действия аттестата аккредитации вносятся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реестр аккредитованных экспертов и экспертных организаций в течение 1 рабочего дня со дня принятия такого решения.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Аккредитованные эксперты и экспертные организации обязаны направить в Роскомнадзор заявление о прекращении своей деятельности в качестве аккредитованного эксперта или экспертной организации в срок, не превышающий 5 рабочих дней со дня принятия соответствующего решения.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Подача заявления о прекращении деятельности в качестве аккредитованного эксперта или аккредитованной организации осуществляется в том же порядке, что и подача заявления о предоставлении аттестата аккредитации.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Решение о прекращении действия выданного аттестата аккредитации принимается в следующих случаях: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получение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от аккредитованного эксперта или экспертной организации заявления о прекращении деятельности в качестве аккредитованного эксперта или экспертной организации;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прекращение физическим лицом деятельности в качестве индивидуального предпринимателя, являющегося аккредитованным экспертом, в соответствии с законодательством Российской Федерации;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поступления в Роскомнадзор сведений о смерти физического лица, являющегося аккредитованным экспертом;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прекращение деятельности юридического лица, являющегося аккредитованной экспертной организацией, в соответствии с законодательством Российской Федерации;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невыполнение требований, установленных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36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выявление факта предоставления недостоверной информации об образовании, стаже и месте работы, указанной в заявлении и (или) прилагаемых к нему документах;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выявление несоответствия требованиям, предъявляемым к аккредитованным экспертам и экспертным организациям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436-ФЗ.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Сведения о прекращении действия аттестата аккредитации вносятся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 xml:space="preserve"> в реестр аккредитованных экспертов и экспертных организаций в течение 1 рабочего дня со дня принятия такого решения.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Роскомнадзор ведет реестр аккредитованных экспертов и экспертных организаций, содержащий следующие сведения: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сведения об аккредитованном эксперте или аккредитованной экспертной организации в соответствии с требованиями, содержащимися в Федеральном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N 436-ФЗ;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вид информационной продукции, экспертизу которой вправе осуществлять аккредитованный эксперт или экспертная организация;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дата принятия решения об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номер аттестата аккредитации и дата его выдачи;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действия аттестата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основания и даты решений о приостановлении и возобновлении действия аттестатов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основание и дата прекращения действия аттестата аккредитации;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проведенных аккредитованными экспертами и экспертными организациями экспертизах.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Реестр аккредитованных экспертов и экспертных организаций ведется на электронных носителях, хранение и использование которых должны осуществляться в местах, недоступных для посторонних лиц, в условиях, обеспечивающих предотвращение уничтожения, блокирования, хищения или модифицирования информации.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Подтверждением прохождения аккредитации является запись в реестре аккредитованных экспертов и экспертных организаций.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Основанием для внесения соответствующей записи в реестр аккредитованных экспертов и экспертных организаций является решение, принятое </w:t>
      </w:r>
      <w:proofErr w:type="spellStart"/>
      <w:r>
        <w:rPr>
          <w:rFonts w:ascii="Arial" w:hAnsi="Arial" w:cs="Arial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Информация, содержащаяся в реестре аккредитованных экспертов и экспертных организаций, является открытой для ознакомления с ней заинтересованных лиц и размещается на официальном сайте Роскомнадзора в информационно-телекоммуникационной сети "Интернет", за исключением информации, доступ к которой ограничен в соответствии с законодательством Российской Федерации &lt;7&gt;.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4 статьи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436-ФЗ.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Заявитель вправе обжаловать решение об отказе в выдаче аттестата аккредитации, приостановлении или прекращении действия аттестата аккредитации в судебном порядке &lt;8&gt;.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0079B" w:rsidRDefault="00E0079B" w:rsidP="00E007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219</w:t>
        </w:r>
      </w:hyperlink>
      <w:r>
        <w:rPr>
          <w:rFonts w:ascii="Arial" w:hAnsi="Arial" w:cs="Arial"/>
          <w:sz w:val="20"/>
          <w:szCs w:val="20"/>
        </w:rPr>
        <w:t xml:space="preserve"> Кодекса административного судопроизводства Российской Федерации (Собрание законодательства Российской Федерации, 2015, N 10, ст. 1391).</w:t>
      </w:r>
    </w:p>
    <w:p w:rsidR="00E0079B" w:rsidRDefault="00E0079B" w:rsidP="00E00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A94" w:rsidRDefault="00BE6A94">
      <w:bookmarkStart w:id="16" w:name="_GoBack"/>
      <w:bookmarkEnd w:id="16"/>
    </w:p>
    <w:sectPr w:rsidR="00BE6A94" w:rsidSect="00EE61E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B"/>
    <w:rsid w:val="00BE6A94"/>
    <w:rsid w:val="00E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1F58D7F435CE5D1F01856049663FF69103EDC4236E6972EEDCB7C9BD2F239FA91CAEE84931AFCA58F2D5119R350E" TargetMode="External"/><Relationship Id="rId13" Type="http://schemas.openxmlformats.org/officeDocument/2006/relationships/hyperlink" Target="consultantplus://offline/ref=04D1F58D7F435CE5D1F01856049663FF6E123BDA4C37E6972EEDCB7C9BD2F239E89192E28ECF55B8F89C2E590533E58F69CAC3R158E" TargetMode="External"/><Relationship Id="rId18" Type="http://schemas.openxmlformats.org/officeDocument/2006/relationships/hyperlink" Target="consultantplus://offline/ref=04D1F58D7F435CE5D1F01856049663FF6E153DDD493BE6972EEDCB7C9BD2F239FA91CAEE84931AFCA58F2D5119R350E" TargetMode="External"/><Relationship Id="rId26" Type="http://schemas.openxmlformats.org/officeDocument/2006/relationships/hyperlink" Target="consultantplus://offline/ref=04D1F58D7F435CE5D1F01856049663FF6E123BDA4C37E6972EEDCB7C9BD2F239FA91CAEE84931AFCA58F2D5119R35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1F58D7F435CE5D1F01856049663FF6E123BDA4C37E6972EEDCB7C9BD2F239E89192E7859050ADE9C42250132DED9975C8C119R552E" TargetMode="External"/><Relationship Id="rId7" Type="http://schemas.openxmlformats.org/officeDocument/2006/relationships/hyperlink" Target="consultantplus://offline/ref=04D1F58D7F435CE5D1F01856049663FF6E123EDE4E3BE6972EEDCB7C9BD2F239E89192E5809050ADE9C42250132DED9975C8C119R552E" TargetMode="External"/><Relationship Id="rId12" Type="http://schemas.openxmlformats.org/officeDocument/2006/relationships/hyperlink" Target="consultantplus://offline/ref=04D1F58D7F435CE5D1F01856049663FF6E123BDA4C37E6972EEDCB7C9BD2F239FA91CAEE84931AFCA58F2D5119R350E" TargetMode="External"/><Relationship Id="rId17" Type="http://schemas.openxmlformats.org/officeDocument/2006/relationships/hyperlink" Target="consultantplus://offline/ref=04D1F58D7F435CE5D1F01856049663FF6E123BDA4C37E6972EEDCB7C9BD2F239E89192EB879050ADE9C42250132DED9975C8C119R552E" TargetMode="External"/><Relationship Id="rId25" Type="http://schemas.openxmlformats.org/officeDocument/2006/relationships/hyperlink" Target="consultantplus://offline/ref=04D1F58D7F435CE5D1F01856049663FF6E123BDA4C37E6972EEDCB7C9BD2F239FA91CAEE84931AFCA58F2D5119R35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1F58D7F435CE5D1F01856049663FF6E1339DA4A3CE6972EEDCB7C9BD2F239E89192E1869D04F7F9C06B041632E58F6BC2DF1951BARB5DE" TargetMode="External"/><Relationship Id="rId20" Type="http://schemas.openxmlformats.org/officeDocument/2006/relationships/hyperlink" Target="consultantplus://offline/ref=04D1F58D7F435CE5D1F01856049663FF6E123BDA4C37E6972EEDCB7C9BD2F239E89192E08C9050ADE9C42250132DED9975C8C119R552E" TargetMode="External"/><Relationship Id="rId29" Type="http://schemas.openxmlformats.org/officeDocument/2006/relationships/hyperlink" Target="consultantplus://offline/ref=04D1F58D7F435CE5D1F01856049663FF6E133FDC4F39E6972EEDCB7C9BD2F239E89192E2859A00FEAE9A7B005F66E09063D4C1134FBABE5ERD5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1F58D7F435CE5D1F01856049663FF6E123EDE4E3BE6972EEDCB7C9BD2F239E89192E2839050ADE9C42250132DED9975C8C119R552E" TargetMode="External"/><Relationship Id="rId11" Type="http://schemas.openxmlformats.org/officeDocument/2006/relationships/hyperlink" Target="consultantplus://offline/ref=04D1F58D7F435CE5D1F01856049663FF6E123BDA4C37E6972EEDCB7C9BD2F239E89192E08D9050ADE9C42250132DED9975C8C119R552E" TargetMode="External"/><Relationship Id="rId24" Type="http://schemas.openxmlformats.org/officeDocument/2006/relationships/hyperlink" Target="consultantplus://offline/ref=04D1F58D7F435CE5D1F01856049663FF6E123BDA4C37E6972EEDCB7C9BD2F239E89192EB879050ADE9C42250132DED9975C8C119R552E" TargetMode="External"/><Relationship Id="rId5" Type="http://schemas.openxmlformats.org/officeDocument/2006/relationships/hyperlink" Target="consultantplus://offline/ref=04D1F58D7F435CE5D1F01856049663FF6E123BDA4C37E6972EEDCB7C9BD2F239E89192EB879050ADE9C42250132DED9975C8C119R552E" TargetMode="External"/><Relationship Id="rId15" Type="http://schemas.openxmlformats.org/officeDocument/2006/relationships/hyperlink" Target="consultantplus://offline/ref=04D1F58D7F435CE5D1F01856049663FF6E123BDA4C37E6972EEDCB7C9BD2F239E89192E08D9050ADE9C42250132DED9975C8C119R552E" TargetMode="External"/><Relationship Id="rId23" Type="http://schemas.openxmlformats.org/officeDocument/2006/relationships/hyperlink" Target="consultantplus://offline/ref=04D1F58D7F435CE5D1F01856049663FF6E123BDA4C37E6972EEDCB7C9BD2F239E89192E08D9050ADE9C42250132DED9975C8C119R552E" TargetMode="External"/><Relationship Id="rId28" Type="http://schemas.openxmlformats.org/officeDocument/2006/relationships/hyperlink" Target="consultantplus://offline/ref=04D1F58D7F435CE5D1F01856049663FF6E123BDA4C37E6972EEDCB7C9BD2F239E89192E0859050ADE9C42250132DED9975C8C119R552E" TargetMode="External"/><Relationship Id="rId10" Type="http://schemas.openxmlformats.org/officeDocument/2006/relationships/hyperlink" Target="consultantplus://offline/ref=04D1F58D7F435CE5D1F01856049663FF6E123BDA4C37E6972EEDCB7C9BD2F239E89192EB879050ADE9C42250132DED9975C8C119R552E" TargetMode="External"/><Relationship Id="rId19" Type="http://schemas.openxmlformats.org/officeDocument/2006/relationships/hyperlink" Target="consultantplus://offline/ref=04D1F58D7F435CE5D1F01856049663FF6E1339DA4A3FE6972EEDCB7C9BD2F239FA91CAEE84931AFCA58F2D5119R350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1F58D7F435CE5D1F01856049663FF69103EDD4D37E6972EEDCB7C9BD2F239FA91CAEE84931AFCA58F2D5119R350E" TargetMode="External"/><Relationship Id="rId14" Type="http://schemas.openxmlformats.org/officeDocument/2006/relationships/hyperlink" Target="consultantplus://offline/ref=04D1F58D7F435CE5D1F01856049663FF6E123BDA4C37E6972EEDCB7C9BD2F239E89192EB879050ADE9C42250132DED9975C8C119R552E" TargetMode="External"/><Relationship Id="rId22" Type="http://schemas.openxmlformats.org/officeDocument/2006/relationships/hyperlink" Target="consultantplus://offline/ref=04D1F58D7F435CE5D1F01856049663FF6E123BDA4C37E6972EEDCB7C9BD2F239E89192EB879050ADE9C42250132DED9975C8C119R552E" TargetMode="External"/><Relationship Id="rId27" Type="http://schemas.openxmlformats.org/officeDocument/2006/relationships/hyperlink" Target="consultantplus://offline/ref=04D1F58D7F435CE5D1F01856049663FF6E123BDA4C37E6972EEDCB7C9BD2F239E89192E18C9050ADE9C42250132DED9975C8C119R552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2023-08-18T04:57:00Z</dcterms:created>
  <dcterms:modified xsi:type="dcterms:W3CDTF">2023-08-18T04:57:00Z</dcterms:modified>
</cp:coreProperties>
</file>