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1C" w:rsidRDefault="0050641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0641C" w:rsidRDefault="0050641C">
      <w:pPr>
        <w:pStyle w:val="ConsPlusNormal"/>
        <w:jc w:val="center"/>
        <w:outlineLvl w:val="0"/>
      </w:pPr>
    </w:p>
    <w:p w:rsidR="0050641C" w:rsidRDefault="005064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641C" w:rsidRDefault="0050641C">
      <w:pPr>
        <w:pStyle w:val="ConsPlusTitle"/>
        <w:jc w:val="center"/>
      </w:pPr>
    </w:p>
    <w:p w:rsidR="0050641C" w:rsidRDefault="0050641C">
      <w:pPr>
        <w:pStyle w:val="ConsPlusTitle"/>
        <w:jc w:val="center"/>
      </w:pPr>
      <w:r>
        <w:t>ПОСТАНОВЛЕНИЕ</w:t>
      </w:r>
    </w:p>
    <w:p w:rsidR="0050641C" w:rsidRDefault="0050641C">
      <w:pPr>
        <w:pStyle w:val="ConsPlusTitle"/>
        <w:jc w:val="center"/>
      </w:pPr>
      <w:r>
        <w:t>от 2 июня 2022 г. N 1008</w:t>
      </w:r>
    </w:p>
    <w:p w:rsidR="0050641C" w:rsidRDefault="0050641C">
      <w:pPr>
        <w:pStyle w:val="ConsPlusTitle"/>
        <w:jc w:val="center"/>
      </w:pPr>
    </w:p>
    <w:p w:rsidR="0050641C" w:rsidRDefault="0050641C">
      <w:pPr>
        <w:pStyle w:val="ConsPlusTitle"/>
        <w:jc w:val="center"/>
      </w:pPr>
      <w:r>
        <w:t>О ПОРЯДКЕ</w:t>
      </w:r>
    </w:p>
    <w:p w:rsidR="0050641C" w:rsidRDefault="0050641C">
      <w:pPr>
        <w:pStyle w:val="ConsPlusTitle"/>
        <w:jc w:val="center"/>
      </w:pPr>
      <w:r>
        <w:t>УСТАНОВЛЕНИЯ РАЗМЕРОВ РАЗОВОЙ ПЛАТЫ И ЕЖЕГОДНОЙ ПЛАТЫ</w:t>
      </w:r>
    </w:p>
    <w:p w:rsidR="0050641C" w:rsidRDefault="0050641C">
      <w:pPr>
        <w:pStyle w:val="ConsPlusTitle"/>
        <w:jc w:val="center"/>
      </w:pPr>
      <w:r>
        <w:t xml:space="preserve">ЗА ИСПОЛЬЗОВАНИЕ В РОССИЙСКОЙ ФЕДЕРАЦИИ </w:t>
      </w:r>
      <w:proofErr w:type="gramStart"/>
      <w:r>
        <w:t>РАДИОЧАСТОТНОГО</w:t>
      </w:r>
      <w:proofErr w:type="gramEnd"/>
    </w:p>
    <w:p w:rsidR="0050641C" w:rsidRDefault="0050641C">
      <w:pPr>
        <w:pStyle w:val="ConsPlusTitle"/>
        <w:jc w:val="center"/>
      </w:pPr>
      <w:r>
        <w:t>СПЕКТРА И ВЗИМАНИЯ ТАКОЙ ПЛАТЫ</w:t>
      </w:r>
    </w:p>
    <w:p w:rsidR="0050641C" w:rsidRDefault="0050641C">
      <w:pPr>
        <w:pStyle w:val="ConsPlusNormal"/>
        <w:jc w:val="center"/>
      </w:pPr>
    </w:p>
    <w:p w:rsidR="0050641C" w:rsidRDefault="0050641C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23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50641C" w:rsidRDefault="0050641C">
      <w:pPr>
        <w:pStyle w:val="ConsPlusNormal"/>
        <w:spacing w:before="200"/>
        <w:ind w:firstLine="540"/>
        <w:jc w:val="both"/>
      </w:pPr>
      <w:hyperlink w:anchor="P43">
        <w:r>
          <w:rPr>
            <w:color w:val="0000FF"/>
          </w:rPr>
          <w:t>Правила</w:t>
        </w:r>
      </w:hyperlink>
      <w:r>
        <w:t xml:space="preserve"> установления размеров разовой платы и ежегодной платы за использование в Российской Федерации радиочастотного спектра и взимания такой платы;</w:t>
      </w:r>
    </w:p>
    <w:p w:rsidR="0050641C" w:rsidRDefault="0050641C">
      <w:pPr>
        <w:pStyle w:val="ConsPlusNormal"/>
        <w:spacing w:before="200"/>
        <w:ind w:firstLine="540"/>
        <w:jc w:val="both"/>
      </w:pPr>
      <w:hyperlink w:anchor="P84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</w:t>
      </w:r>
      <w:proofErr w:type="gramEnd"/>
      <w:r>
        <w:t xml:space="preserve"> </w:t>
      </w:r>
      <w:proofErr w:type="gramStart"/>
      <w:r>
        <w:t>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471; N 35, ст. 6316; 2022, N 1, ст. 136, 171;</w:t>
      </w:r>
      <w:proofErr w:type="gramEnd"/>
      <w:r>
        <w:t xml:space="preserve"> </w:t>
      </w:r>
      <w:proofErr w:type="gramStart"/>
      <w:r>
        <w:t>N 2, ст. 535, 536; N 4, ст. 646; N 10, ст. 1498, 1524).</w:t>
      </w:r>
      <w:proofErr w:type="gramEnd"/>
    </w:p>
    <w:p w:rsidR="0050641C" w:rsidRDefault="0050641C">
      <w:pPr>
        <w:pStyle w:val="ConsPlusNormal"/>
        <w:spacing w:before="200"/>
        <w:ind w:firstLine="540"/>
        <w:jc w:val="both"/>
      </w:pPr>
      <w:r>
        <w:t>2. Министерству цифрового развития, связи и массовых коммуникаций Российской Федерации до 1 сентября 2022 г. привести свои правовые акты в соответствие с настоящим постановлением.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3. Министерству финансов Российской Федерации при подготовке проектов федерального бюджета на очередной финансовый год и плановый период предусматривать: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совместно с Министерством цифрового развития, связи и массовых коммуникаций Российской Федерации средства на возмещение затрат радиочастотной службы, связанных с выполнением возложенных на нее функций;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совместно с Министерством цифрового развития, связи и массовых коммуникаций Российской Федерации и другими заинтересованными федеральными органами исполнительной власти средства на возмещение затрат на проведение конверсии радиочастотного спектра и мероприятий по переводу действующих радиоэлектронных сре</w:t>
      </w:r>
      <w:proofErr w:type="gramStart"/>
      <w:r>
        <w:t>дств в др</w:t>
      </w:r>
      <w:proofErr w:type="gramEnd"/>
      <w:r>
        <w:t>угие полосы радиочастот;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совместно с заинтересованными федеральными органами исполнительной власти средства на внесение разовой платы и ежегодной платы за использование указанными органами и организациями, финансируемыми за счет средств федерального бюджета, радиочастотного спектра для нужд органов государственной власти, нужд обороны страны, безопасности государства и обеспечения правопорядка.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50641C" w:rsidRDefault="0050641C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марта 2011 г. N 171 "Об установлении размеров разовой платы и ежегодной платы за использование в Российской Федерации радиочастотного спектра и взимания такой платы" (Собрание законодательства Российской Федерации, 2011, N 12, ст. 1648);</w:t>
      </w:r>
    </w:p>
    <w:p w:rsidR="0050641C" w:rsidRDefault="0050641C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апреля 2012 г. N 285 "О внесении изменений в Правила установления размеров разовой платы и ежегодной платы за использование </w:t>
      </w:r>
      <w:r>
        <w:lastRenderedPageBreak/>
        <w:t>в Российской Федерации радиочастотного спектра и взимания такой платы" (Собрание законодательства Российской Федерации, 2012, N 15, ст. 1797);</w:t>
      </w:r>
    </w:p>
    <w:p w:rsidR="0050641C" w:rsidRDefault="0050641C">
      <w:pPr>
        <w:pStyle w:val="ConsPlusNormal"/>
        <w:spacing w:before="200"/>
        <w:ind w:firstLine="540"/>
        <w:jc w:val="both"/>
      </w:pPr>
      <w:hyperlink r:id="rId1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ноября 2013 г. N 1017 "О внесении изменений в Правила установления размеров разовой платы и ежегодной платы за использование в Российской Федерации радиочастотного спектра и взимания такой платы и признании утратившими силу некоторых актов Правительства Российской Федерации" (Собрание законодательства Российской Федерации, 2013, N 47, ст. 6103);</w:t>
      </w:r>
      <w:proofErr w:type="gramEnd"/>
    </w:p>
    <w:p w:rsidR="0050641C" w:rsidRDefault="0050641C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ноября 2016 г. N 1118 "О внесении изменений в некоторые акты Правительства Российской Федерации" (Собрание законодательства Российской Федерации, 2016, N 46, ст. 6459);</w:t>
      </w:r>
    </w:p>
    <w:p w:rsidR="0050641C" w:rsidRDefault="0050641C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января 2017 г. N 28 "О внесении изменений в Правила установления размеров разовой платы и ежегодной платы за использование в Российской Федерации радиочастотного спектра и взимания такой платы" (Собрание законодательства Российской Федерации, 2017, N 4, ст. 673);</w:t>
      </w:r>
    </w:p>
    <w:p w:rsidR="0050641C" w:rsidRDefault="0050641C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пункт 16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сентября 2018 г. N 1138 "О внесении изменений в некоторые акты Правительства Российской Федерации" (Собрание законодательства Российской Федерации, 2018, N 40, ст. 6142);</w:t>
      </w:r>
    </w:p>
    <w:p w:rsidR="0050641C" w:rsidRDefault="0050641C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октября 2020 г. N 1620 "О внесении изменений в Правила установления размеров разовой платы и ежегодной платы за использование в Российской Федерации радиочастотного спектра и взимания такой платы" (Собрание законодательства Российской Федерации, 2020, N 42, ст. 6586).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сентября 2022 г. и действует в течение 6 лет.</w:t>
      </w:r>
    </w:p>
    <w:p w:rsidR="0050641C" w:rsidRDefault="0050641C">
      <w:pPr>
        <w:pStyle w:val="ConsPlusNormal"/>
        <w:ind w:firstLine="540"/>
        <w:jc w:val="both"/>
      </w:pPr>
    </w:p>
    <w:p w:rsidR="0050641C" w:rsidRDefault="0050641C">
      <w:pPr>
        <w:pStyle w:val="ConsPlusNormal"/>
        <w:jc w:val="right"/>
      </w:pPr>
      <w:r>
        <w:t>Председатель Правительства</w:t>
      </w:r>
    </w:p>
    <w:p w:rsidR="0050641C" w:rsidRDefault="0050641C">
      <w:pPr>
        <w:pStyle w:val="ConsPlusNormal"/>
        <w:jc w:val="right"/>
      </w:pPr>
      <w:r>
        <w:t>Российской Федерации</w:t>
      </w:r>
    </w:p>
    <w:p w:rsidR="0050641C" w:rsidRDefault="0050641C">
      <w:pPr>
        <w:pStyle w:val="ConsPlusNormal"/>
        <w:jc w:val="right"/>
      </w:pPr>
      <w:r>
        <w:t>М.МИШУСТИН</w:t>
      </w:r>
    </w:p>
    <w:p w:rsidR="0050641C" w:rsidRDefault="0050641C">
      <w:pPr>
        <w:pStyle w:val="ConsPlusNormal"/>
        <w:ind w:firstLine="540"/>
        <w:jc w:val="both"/>
      </w:pPr>
    </w:p>
    <w:p w:rsidR="0050641C" w:rsidRDefault="0050641C">
      <w:pPr>
        <w:pStyle w:val="ConsPlusNormal"/>
        <w:ind w:firstLine="540"/>
        <w:jc w:val="both"/>
      </w:pPr>
    </w:p>
    <w:p w:rsidR="0050641C" w:rsidRDefault="0050641C">
      <w:pPr>
        <w:pStyle w:val="ConsPlusNormal"/>
        <w:ind w:firstLine="540"/>
        <w:jc w:val="both"/>
      </w:pPr>
    </w:p>
    <w:p w:rsidR="0050641C" w:rsidRDefault="0050641C">
      <w:pPr>
        <w:pStyle w:val="ConsPlusNormal"/>
        <w:ind w:firstLine="540"/>
        <w:jc w:val="both"/>
      </w:pPr>
    </w:p>
    <w:p w:rsidR="0050641C" w:rsidRDefault="0050641C">
      <w:pPr>
        <w:pStyle w:val="ConsPlusNormal"/>
        <w:ind w:firstLine="540"/>
        <w:jc w:val="both"/>
      </w:pPr>
    </w:p>
    <w:p w:rsidR="0050641C" w:rsidRDefault="0050641C">
      <w:pPr>
        <w:pStyle w:val="ConsPlusNormal"/>
        <w:jc w:val="right"/>
        <w:outlineLvl w:val="0"/>
      </w:pPr>
      <w:r>
        <w:t>Утверждены</w:t>
      </w:r>
    </w:p>
    <w:p w:rsidR="0050641C" w:rsidRDefault="0050641C">
      <w:pPr>
        <w:pStyle w:val="ConsPlusNormal"/>
        <w:jc w:val="right"/>
      </w:pPr>
      <w:r>
        <w:t>постановлением Правительства</w:t>
      </w:r>
    </w:p>
    <w:p w:rsidR="0050641C" w:rsidRDefault="0050641C">
      <w:pPr>
        <w:pStyle w:val="ConsPlusNormal"/>
        <w:jc w:val="right"/>
      </w:pPr>
      <w:r>
        <w:t>Российской Федерации</w:t>
      </w:r>
    </w:p>
    <w:p w:rsidR="0050641C" w:rsidRDefault="0050641C">
      <w:pPr>
        <w:pStyle w:val="ConsPlusNormal"/>
        <w:jc w:val="right"/>
      </w:pPr>
      <w:r>
        <w:t>от 2 июня 2022 г. N 1008</w:t>
      </w:r>
    </w:p>
    <w:p w:rsidR="0050641C" w:rsidRDefault="0050641C">
      <w:pPr>
        <w:pStyle w:val="ConsPlusNormal"/>
        <w:jc w:val="right"/>
      </w:pPr>
    </w:p>
    <w:p w:rsidR="0050641C" w:rsidRDefault="0050641C">
      <w:pPr>
        <w:pStyle w:val="ConsPlusTitle"/>
        <w:jc w:val="center"/>
      </w:pPr>
      <w:bookmarkStart w:id="0" w:name="P43"/>
      <w:bookmarkEnd w:id="0"/>
      <w:r>
        <w:t>ПРАВИЛА</w:t>
      </w:r>
    </w:p>
    <w:p w:rsidR="0050641C" w:rsidRDefault="0050641C">
      <w:pPr>
        <w:pStyle w:val="ConsPlusTitle"/>
        <w:jc w:val="center"/>
      </w:pPr>
      <w:r>
        <w:t>УСТАНОВЛЕНИЯ РАЗМЕРОВ РАЗОВОЙ ПЛАТЫ И ЕЖЕГОДНОЙ ПЛАТЫ</w:t>
      </w:r>
    </w:p>
    <w:p w:rsidR="0050641C" w:rsidRDefault="0050641C">
      <w:pPr>
        <w:pStyle w:val="ConsPlusTitle"/>
        <w:jc w:val="center"/>
      </w:pPr>
      <w:r>
        <w:t xml:space="preserve">ЗА ИСПОЛЬЗОВАНИЕ В РОССИЙСКОЙ ФЕДЕРАЦИИ </w:t>
      </w:r>
      <w:proofErr w:type="gramStart"/>
      <w:r>
        <w:t>РАДИОЧАСТОТНОГО</w:t>
      </w:r>
      <w:proofErr w:type="gramEnd"/>
    </w:p>
    <w:p w:rsidR="0050641C" w:rsidRDefault="0050641C">
      <w:pPr>
        <w:pStyle w:val="ConsPlusTitle"/>
        <w:jc w:val="center"/>
      </w:pPr>
      <w:r>
        <w:t>СПЕКТРА И ВЗИМАНИЯ ТАКОЙ ПЛАТЫ</w:t>
      </w:r>
    </w:p>
    <w:p w:rsidR="0050641C" w:rsidRDefault="0050641C">
      <w:pPr>
        <w:pStyle w:val="ConsPlusNormal"/>
        <w:jc w:val="center"/>
      </w:pPr>
    </w:p>
    <w:p w:rsidR="0050641C" w:rsidRDefault="0050641C">
      <w:pPr>
        <w:pStyle w:val="ConsPlusNormal"/>
        <w:ind w:firstLine="540"/>
        <w:jc w:val="both"/>
      </w:pPr>
      <w:r>
        <w:t>1. Настоящие Правила устанавливают порядок определения размеров разовой платы и ежегодной платы за использование в Российской Федерации радиочастотного спектра (далее соответственно - разовая плата, ежегодная плата) и взимания ее с лиц, осуществляющих использование радиочастотного спектра на основании выданных в установленном порядке разрешений на использование радиочастот или радиочастотного канала (далее соответственно - пользователи, разрешения).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 xml:space="preserve">2. Размеры разовой платы и ежегодной платы определяются </w:t>
      </w:r>
      <w:proofErr w:type="gramStart"/>
      <w:r>
        <w:t>равными</w:t>
      </w:r>
      <w:proofErr w:type="gramEnd"/>
      <w:r>
        <w:t xml:space="preserve"> нулю в случаях: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а) применения радиоэлектронных средств, устанавливаемых на территории дипломатических представительств, консульских учреждений иностранных государств или предназначенных для обеспечения пребывания в Российской Федерации официальных иностранных делегаций;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lastRenderedPageBreak/>
        <w:t>б) оформления разрешений со сроком действия до 45 дней;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в) применения радиоэлектронных средств, используемых для нужд органов государственной власти, нужд обороны страны, безопасности государства и обеспечения правопорядка.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Размеры разовой платы и ежегодной платы для радиотехнологий стандартов GSM, UMTS, IMT МС-450, LTE и его последующих модификаций, 5G/IMT-2020 и его последующих модификаций, за исключением радиоэлектронных средств технологических сетей связи (далее - радиотехнологии сотовой связи), используемых радиоэлектронными средствами гражданского назначения, устанавливаются Федеральной службой по надзору в сфере связи, информационных технологий и массовых коммуникаций применительно к полосе радиочастот, выделенной решением Государственной</w:t>
      </w:r>
      <w:proofErr w:type="gramEnd"/>
      <w:r>
        <w:t xml:space="preserve"> комиссии по радиочастотам или указанной в лицензии на осуществление деятельности в области оказания услуг связи с использованием радиочастотного спектра (далее - лицензия), по каждому субъекту (части субъекта) Российской Федерации, указанному в решении Государственной комиссии по радиочастотам о выделении полос радиочастот или лицензии.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4. В остальных случаях размеры разовой и ежегодной платы устанавливаются федеральными органами исполнительной власти, принимающими решение о присвоении (назначении) радиочастоты или радиочастотного канала (далее - решение о присвоении радиочастоты), применительно к каждому выдаваемому разрешению.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5. Расчет размеров разовой платы и ежегодной платы производится в соответствии с методикой расчета размеров разовой платы и ежегодной платы за использование радиочастотного спектра (далее - методика), которая утверждается Министерством цифрового развития, связи и массовых коммуникаций Российской Федерации по согласованию с Министерством финансов Российской Федерации и Министерством экономического развития Российской Федерации.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6. Методика включает в себя ставки и коэффициенты, дифференцируемые в зависимости от используемых диапазонов радиочастот, количества используемых радиочастот (радиочастотных каналов), технологий, применяемых при использовании радиочастотного спектра, и территорий, на которых используется радиочастотный спектр. Такие ставки и коэффициенты подлежат пересмотру не реже 1 раза в 2 года с учетом сроков формирования федерального бюджета.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 xml:space="preserve">7. Методика и внесенные в нее изменения, в том числе в части пересмотра ставок и коэффициентов, размещаются на официальном сайте Министерства цифрового развития, связи и массовых коммуникаций Российской Федерации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15 дней до дня их вступления в силу. Изменения в части пересмотра ставок и коэффициентов вступают в силу с 1-го дня квартала, следующего за днем вступления в силу акта, утверждающего изменения, которые вносятся в методику.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 xml:space="preserve">8. Разовая плата взимается однократно за предоставление пользователю права использовать в Российской Федерации радиочастотный спектр и подлежит перечислению в установленном порядке в федеральный бюджет одним платежом в срок, не превышающий 30 дней со дня принятия решения о присвоении радиочастоты. Для радиотехнологий сотовой связи указанный срок исчисляется </w:t>
      </w:r>
      <w:proofErr w:type="gramStart"/>
      <w:r>
        <w:t>с даты принятия</w:t>
      </w:r>
      <w:proofErr w:type="gramEnd"/>
      <w:r>
        <w:t xml:space="preserve"> решения Государственной комиссии по радиочастотам, а в случае проведения торгов на получение лицензии - с даты выдачи лицензии.</w:t>
      </w:r>
    </w:p>
    <w:p w:rsidR="0050641C" w:rsidRDefault="0050641C">
      <w:pPr>
        <w:pStyle w:val="ConsPlusNormal"/>
        <w:spacing w:before="200"/>
        <w:ind w:firstLine="540"/>
        <w:jc w:val="both"/>
      </w:pPr>
      <w:proofErr w:type="gramStart"/>
      <w:r>
        <w:t>В случае внесения изменений в решение Государственной комиссии по радиочастотам о выделении полос радиочастот для применения конкретной радиотехнологии сотовой связи конкретным лицам на территории определенного субъекта Российской Федерации, связанных с перераспределением полос радиочастот между этими лицами в части номиналов радиочастот или радиочастотных каналов без изменения ширины полос радиочастот, разовая плата не взимается.</w:t>
      </w:r>
      <w:proofErr w:type="gramEnd"/>
    </w:p>
    <w:p w:rsidR="0050641C" w:rsidRDefault="0050641C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При изменении по заявлению пользователя условий использования радиочастот или радиочастотных каналов, установленных в разрешении, включая изменение номиналов и количества используемых радиочастот или радиочастотных каналов, режимов работы радиоэлектронных средств, в том числе технических характеристик излучения и приема радиоэлектронными средствами радиосигнала, и территории их использования, размер разовой платы определяется как разница между размером разовой платы, установленным при выдаче разрешения, и ее размером</w:t>
      </w:r>
      <w:proofErr w:type="gramEnd"/>
      <w:r>
        <w:t xml:space="preserve">, </w:t>
      </w:r>
      <w:proofErr w:type="gramStart"/>
      <w:r>
        <w:t>установленным с учетом предлагаемых изменений условий использования радиочастотного спектра.</w:t>
      </w:r>
      <w:proofErr w:type="gramEnd"/>
      <w:r>
        <w:t xml:space="preserve"> В случае если указанная разница окажется положительной, эта разница возврату пользователю не подлежит.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lastRenderedPageBreak/>
        <w:t>10. В случае проведения торгов на получение лицензии в форме аукциона разовая плата с победителя торгов не взимается.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11. Ежегодная плата подлежит перечислению в установленном порядке в доход федерального бюджета ежеквартально равными долями не позднее 5-го числа 2-го месяца оплачиваемого квартала.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 xml:space="preserve">12. Исчисление 1-го периода использования радиочастотного спектра, за который взимается ежегодная плата, начинается </w:t>
      </w:r>
      <w:proofErr w:type="gramStart"/>
      <w:r>
        <w:t>с даты принятия</w:t>
      </w:r>
      <w:proofErr w:type="gramEnd"/>
      <w:r>
        <w:t xml:space="preserve"> решения о присвоении радиочастоты.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Размер ежегодной платы, вносимой за квартал, в течение которого принято решение о присвоении радиочастоты, определяется пропорционально количеству календарных дней, оставшихся до истечения квартала, а внесение ежегодной платы осуществляется в течение 30 дней со дня принятия решения о присвоении радиочастоты.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Ежегодная плата для радиотехнологий сотовой связи за каждую полосу радиочастот, выделенную решением Государственной комиссии по радиочастотам либо указанную в лицензии (в случае если использование радиочастотного спектра осуществляется на основании лицензии, выданной по результатам проведенных торгов), подлежит перечислению с даты принятия решения о присвоении радиочастоты в указанной полосе радиочастот применительно к каждому субъекту (части субъекта) Российской Федерации.</w:t>
      </w:r>
      <w:proofErr w:type="gramEnd"/>
      <w:r>
        <w:t xml:space="preserve"> В случае если до даты начала оказания услуг связи, указанной в лицензии, присвоение (назначение) радиочастоты или радиочастотного канала для радиоэлектронного средства не произведено, ежегодная плата подлежит перечислению </w:t>
      </w:r>
      <w:proofErr w:type="gramStart"/>
      <w:r>
        <w:t>с даты начала</w:t>
      </w:r>
      <w:proofErr w:type="gramEnd"/>
      <w:r>
        <w:t xml:space="preserve"> оказания услуг связи, указанной в лицензии, применительно к каждому субъекту (части субъекта) Российской Федерации.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14. Исчисление размеров разовой платы и ежегодной платы для пользователей, которым разрешено использовать радиочастотный спектр с применением радиоэлектронных сре</w:t>
      </w:r>
      <w:proofErr w:type="gramStart"/>
      <w:r>
        <w:t>дств гр</w:t>
      </w:r>
      <w:proofErr w:type="gramEnd"/>
      <w:r>
        <w:t>ажданского назначения, осуществляется радиочастотной службой.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>Направление уведомлений о необходимости внесения ежегодной платы и ее размере пользователям, которым разрешено использовать радиочастотный спектр с применением радиоэлектронных средств гражданского назначения, доведение информации о внесении разовой платы и (или) ежегодной платы до Федеральной службы по надзору в сфере связи, информационных технологий и массовых коммуникаций осуществляется радиочастотной службой в порядке, устанавливаемом Федеральной службой по надзору в сфере связи, информационных технологий</w:t>
      </w:r>
      <w:proofErr w:type="gramEnd"/>
      <w:r>
        <w:t xml:space="preserve"> и массовых коммуникаций.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 xml:space="preserve">16. В случае прекращения действия разрешения на использование радиочастотного спектра по основаниям, предусмотренным </w:t>
      </w:r>
      <w:hyperlink r:id="rId15">
        <w:r>
          <w:rPr>
            <w:color w:val="0000FF"/>
          </w:rPr>
          <w:t>пунктом 11 статьи 24</w:t>
        </w:r>
      </w:hyperlink>
      <w:r>
        <w:t xml:space="preserve"> Федерального закона "О связи", а также в случае невнесения или внесения не в полном объеме разовой платы и (или) ежегодной </w:t>
      </w:r>
      <w:proofErr w:type="gramStart"/>
      <w:r>
        <w:t>платы</w:t>
      </w:r>
      <w:proofErr w:type="gramEnd"/>
      <w:r>
        <w:t xml:space="preserve"> не перечисленные в федеральный бюджет разовая плата и (или) ежегодная плата подлежат взысканию в судебном порядке.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17. При прекращении или приостановлении действия разрешения внесенная пользователем разовая плата или (и) ежегодная плата не возвращается и не учитывается при внесении платы за следующие периоды (в случае возобновления действия разрешения).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В случае продления срока действия разрешения, переоформления разрешения при реорганизации юридического лица, при изменении данных в учредительных документах или в документе, удостоверяющем личность пользователя, при изменениях в разрешении, не связанных с изменением условий использования радиочастот или радиочастотных каналов, разовая плата не взимается, а ежегодная плата за 1-й период использования радиочастотного спектра по вновь выданному разрешению не взимается, если ежегодная плата</w:t>
      </w:r>
      <w:proofErr w:type="gramEnd"/>
      <w:r>
        <w:t xml:space="preserve"> за последний период использования радиочастотного спектра по прежнему разрешению </w:t>
      </w:r>
      <w:proofErr w:type="gramStart"/>
      <w:r>
        <w:t>внесена</w:t>
      </w:r>
      <w:proofErr w:type="gramEnd"/>
      <w:r>
        <w:t>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19. Зачет излишне уплаченных денежных средств по плате пользователей радиочастотным спектром осуществляется на основании заявления пользователя.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>20. При наличии у пользователя задолженности по разовой плате и ежегодной плате зачет излишне уплаченных денежных средств осуществляется на основании решения Федеральной службы по надзору в сфере связи, информационных технологий и массовых коммуникаций.</w:t>
      </w:r>
    </w:p>
    <w:p w:rsidR="0050641C" w:rsidRDefault="0050641C">
      <w:pPr>
        <w:pStyle w:val="ConsPlusNormal"/>
        <w:spacing w:before="200"/>
        <w:ind w:firstLine="540"/>
        <w:jc w:val="both"/>
      </w:pPr>
      <w:proofErr w:type="gramStart"/>
      <w:r>
        <w:t xml:space="preserve">О принятом решении по зачету излишне уплаченных денежных средств в счет погашения </w:t>
      </w:r>
      <w:r>
        <w:lastRenderedPageBreak/>
        <w:t>задолженности Федеральная служба по надзору в сфере</w:t>
      </w:r>
      <w:proofErr w:type="gramEnd"/>
      <w:r>
        <w:t xml:space="preserve"> связи, информационных технологий и массовых коммуникаций информирует пользователя в течение 10 рабочих дней со дня принятия такого решения.</w:t>
      </w:r>
    </w:p>
    <w:p w:rsidR="0050641C" w:rsidRDefault="0050641C">
      <w:pPr>
        <w:pStyle w:val="ConsPlusNormal"/>
        <w:ind w:firstLine="540"/>
        <w:jc w:val="both"/>
      </w:pPr>
    </w:p>
    <w:p w:rsidR="0050641C" w:rsidRDefault="0050641C">
      <w:pPr>
        <w:pStyle w:val="ConsPlusNormal"/>
        <w:ind w:firstLine="540"/>
        <w:jc w:val="both"/>
      </w:pPr>
    </w:p>
    <w:p w:rsidR="0050641C" w:rsidRDefault="0050641C">
      <w:pPr>
        <w:pStyle w:val="ConsPlusNormal"/>
        <w:ind w:firstLine="540"/>
        <w:jc w:val="both"/>
      </w:pPr>
    </w:p>
    <w:p w:rsidR="0050641C" w:rsidRDefault="0050641C">
      <w:pPr>
        <w:pStyle w:val="ConsPlusNormal"/>
        <w:ind w:firstLine="540"/>
        <w:jc w:val="both"/>
      </w:pPr>
    </w:p>
    <w:p w:rsidR="0050641C" w:rsidRDefault="0050641C">
      <w:pPr>
        <w:pStyle w:val="ConsPlusNormal"/>
        <w:ind w:firstLine="540"/>
        <w:jc w:val="both"/>
      </w:pPr>
    </w:p>
    <w:p w:rsidR="0050641C" w:rsidRDefault="0050641C">
      <w:pPr>
        <w:pStyle w:val="ConsPlusNormal"/>
        <w:jc w:val="right"/>
        <w:outlineLvl w:val="0"/>
      </w:pPr>
      <w:r>
        <w:t>Утверждены</w:t>
      </w:r>
    </w:p>
    <w:p w:rsidR="0050641C" w:rsidRDefault="0050641C">
      <w:pPr>
        <w:pStyle w:val="ConsPlusNormal"/>
        <w:jc w:val="right"/>
      </w:pPr>
      <w:r>
        <w:t>постановлением Правительства</w:t>
      </w:r>
    </w:p>
    <w:p w:rsidR="0050641C" w:rsidRDefault="0050641C">
      <w:pPr>
        <w:pStyle w:val="ConsPlusNormal"/>
        <w:jc w:val="right"/>
      </w:pPr>
      <w:r>
        <w:t>Российской Федерации</w:t>
      </w:r>
    </w:p>
    <w:p w:rsidR="0050641C" w:rsidRDefault="0050641C">
      <w:pPr>
        <w:pStyle w:val="ConsPlusNormal"/>
        <w:jc w:val="right"/>
      </w:pPr>
      <w:r>
        <w:t>от 2 июня 2022 г. N 1008</w:t>
      </w:r>
    </w:p>
    <w:p w:rsidR="0050641C" w:rsidRDefault="0050641C">
      <w:pPr>
        <w:pStyle w:val="ConsPlusNormal"/>
        <w:jc w:val="right"/>
      </w:pPr>
    </w:p>
    <w:p w:rsidR="0050641C" w:rsidRDefault="0050641C">
      <w:pPr>
        <w:pStyle w:val="ConsPlusTitle"/>
        <w:jc w:val="center"/>
      </w:pPr>
      <w:bookmarkStart w:id="1" w:name="P84"/>
      <w:bookmarkEnd w:id="1"/>
      <w:r>
        <w:t>ИЗМЕНЕНИЯ,</w:t>
      </w:r>
    </w:p>
    <w:p w:rsidR="0050641C" w:rsidRDefault="0050641C">
      <w:pPr>
        <w:pStyle w:val="ConsPlusTitle"/>
        <w:jc w:val="center"/>
      </w:pPr>
      <w:r>
        <w:t>КОТОРЫЕ ВНОСЯТСЯ В ПОСТАНОВЛЕНИЕ ПРАВИТЕЛЬСТВА</w:t>
      </w:r>
    </w:p>
    <w:p w:rsidR="0050641C" w:rsidRDefault="0050641C">
      <w:pPr>
        <w:pStyle w:val="ConsPlusTitle"/>
        <w:jc w:val="center"/>
      </w:pPr>
      <w:r>
        <w:t>РОССИЙСКОЙ ФЕДЕРАЦИИ ОТ 31 ДЕКАБРЯ 2020 Г. N 2467</w:t>
      </w:r>
    </w:p>
    <w:p w:rsidR="0050641C" w:rsidRDefault="0050641C">
      <w:pPr>
        <w:pStyle w:val="ConsPlusNormal"/>
        <w:jc w:val="right"/>
      </w:pPr>
    </w:p>
    <w:p w:rsidR="0050641C" w:rsidRDefault="0050641C">
      <w:pPr>
        <w:pStyle w:val="ConsPlusNormal"/>
        <w:ind w:firstLine="540"/>
        <w:jc w:val="both"/>
      </w:pPr>
      <w:r>
        <w:t xml:space="preserve">1. В </w:t>
      </w:r>
      <w:hyperlink r:id="rId16">
        <w:r>
          <w:rPr>
            <w:color w:val="0000FF"/>
          </w:rPr>
          <w:t>пункте 11</w:t>
        </w:r>
      </w:hyperlink>
      <w:r>
        <w:t xml:space="preserve"> цифры "974," исключить.</w:t>
      </w:r>
    </w:p>
    <w:p w:rsidR="0050641C" w:rsidRDefault="0050641C">
      <w:pPr>
        <w:pStyle w:val="ConsPlusNormal"/>
        <w:spacing w:before="200"/>
        <w:ind w:firstLine="540"/>
        <w:jc w:val="both"/>
      </w:pPr>
      <w:r>
        <w:t xml:space="preserve">2. </w:t>
      </w:r>
      <w:hyperlink r:id="rId17">
        <w:proofErr w:type="gramStart"/>
        <w:r>
          <w:rPr>
            <w:color w:val="0000FF"/>
          </w:rPr>
          <w:t>Пункт 974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>
        <w:t xml:space="preserve"> которых не применяются положения частей 1, 2 и 3 статьи 15 Федерального закона "Об обязательных требованиях в Российской Федерации", утвержденного указанным постановлением, исключить.</w:t>
      </w:r>
    </w:p>
    <w:p w:rsidR="0050641C" w:rsidRDefault="0050641C">
      <w:pPr>
        <w:pStyle w:val="ConsPlusNormal"/>
        <w:jc w:val="both"/>
      </w:pPr>
    </w:p>
    <w:p w:rsidR="0050641C" w:rsidRDefault="0050641C">
      <w:pPr>
        <w:pStyle w:val="ConsPlusNormal"/>
        <w:jc w:val="both"/>
      </w:pPr>
    </w:p>
    <w:p w:rsidR="0050641C" w:rsidRDefault="005064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B34" w:rsidRDefault="00B11B34">
      <w:bookmarkStart w:id="2" w:name="_GoBack"/>
      <w:bookmarkEnd w:id="2"/>
    </w:p>
    <w:sectPr w:rsidR="00B11B34" w:rsidSect="007E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1C"/>
    <w:rsid w:val="0050641C"/>
    <w:rsid w:val="00B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64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64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64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64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EA645E5049E9885F4E8FF565AEBA9DC260932D6F40FA538D659688948837B2BB18B633DE4E603C460416D21Ck1G" TargetMode="External"/><Relationship Id="rId13" Type="http://schemas.openxmlformats.org/officeDocument/2006/relationships/hyperlink" Target="consultantplus://offline/ref=ACAFEA645E5049E9885F4E8FF565AEBA9AC463922F6C40FA538D659688948837A0BB40BA33D950643B5352479497E7D36C21A4DE7536CAC81Ek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FEA645E5049E9885F4E8FF565AEBA9AC6609C2F6040FA538D659688948837B2BB18B633DE4E603C460416D21Ck1G" TargetMode="External"/><Relationship Id="rId12" Type="http://schemas.openxmlformats.org/officeDocument/2006/relationships/hyperlink" Target="consultantplus://offline/ref=ACAFEA645E5049E9885F4E8FF565AEBA9CC56599206F40FA538D659688948837B2BB18B633DE4E603C460416D21Ck1G" TargetMode="External"/><Relationship Id="rId17" Type="http://schemas.openxmlformats.org/officeDocument/2006/relationships/hyperlink" Target="consultantplus://offline/ref=ACAFEA645E5049E9885F4E8FF565AEBA9AC6609C2F6040FA538D659688948837A0BB40BA33D85164395352479497E7D36C21A4DE7536CAC81Ek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AFEA645E5049E9885F4E8FF565AEBA9AC6609C2F6040FA538D659688948837A0BB40BA33D85467385352479497E7D36C21A4DE7536CAC81Ek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FEA645E5049E9885F4E8FF565AEBA9AC066982F6040FA538D659688948837A0BB40BA33D952613B5352479497E7D36C21A4DE7536CAC81EkAG" TargetMode="External"/><Relationship Id="rId11" Type="http://schemas.openxmlformats.org/officeDocument/2006/relationships/hyperlink" Target="consultantplus://offline/ref=ACAFEA645E5049E9885F4E8FF565AEBA9DCD6D9B286D40FA538D659688948837A0BB40BA33D950663B5352479497E7D36C21A4DE7536CAC81Ek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AFEA645E5049E9885F4E8FF565AEBA9AC066982F6040FA538D659688948837A0BB40BA33D95263325352479497E7D36C21A4DE7536CAC81EkAG" TargetMode="External"/><Relationship Id="rId10" Type="http://schemas.openxmlformats.org/officeDocument/2006/relationships/hyperlink" Target="consultantplus://offline/ref=ACAFEA645E5049E9885F4E8FF565AEBA9DC260932D6940FA538D659688948837B2BB18B633DE4E603C460416D21Ck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FEA645E5049E9885F4E8FF565AEBA9FC66C99296840FA538D659688948837B2BB18B633DE4E603C460416D21Ck1G" TargetMode="External"/><Relationship Id="rId14" Type="http://schemas.openxmlformats.org/officeDocument/2006/relationships/hyperlink" Target="consultantplus://offline/ref=ACAFEA645E5049E9885F4E8FF565AEBA9DC2609C296D40FA538D659688948837B2BB18B633DE4E603C460416D21C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2023-06-07T06:36:00Z</dcterms:created>
  <dcterms:modified xsi:type="dcterms:W3CDTF">2023-06-07T06:37:00Z</dcterms:modified>
</cp:coreProperties>
</file>