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20" w:rsidRPr="00B57A6B" w:rsidRDefault="00083A20" w:rsidP="00B761C0">
      <w:pPr>
        <w:pStyle w:val="ConsPlusTitlePage"/>
        <w:rPr>
          <w:rFonts w:ascii="Times New Roman" w:hAnsi="Times New Roman" w:cs="Times New Roman"/>
          <w:sz w:val="28"/>
          <w:szCs w:val="28"/>
        </w:rPr>
      </w:pPr>
    </w:p>
    <w:p w:rsidR="00083A20" w:rsidRPr="00B57A6B" w:rsidRDefault="00083A20" w:rsidP="00B761C0">
      <w:pPr>
        <w:pStyle w:val="ConsPlusTitle"/>
        <w:jc w:val="center"/>
        <w:rPr>
          <w:rFonts w:ascii="Times New Roman" w:hAnsi="Times New Roman" w:cs="Times New Roman"/>
          <w:color w:val="000000" w:themeColor="text1"/>
          <w:sz w:val="28"/>
          <w:szCs w:val="28"/>
        </w:rPr>
      </w:pPr>
      <w:r w:rsidRPr="00B57A6B">
        <w:rPr>
          <w:rFonts w:ascii="Times New Roman" w:hAnsi="Times New Roman" w:cs="Times New Roman"/>
          <w:sz w:val="28"/>
          <w:szCs w:val="28"/>
        </w:rPr>
        <w:t xml:space="preserve">ПРЕЗИДИУМ ВЫСШЕГО </w:t>
      </w:r>
      <w:r w:rsidRPr="00B57A6B">
        <w:rPr>
          <w:rFonts w:ascii="Times New Roman" w:hAnsi="Times New Roman" w:cs="Times New Roman"/>
          <w:color w:val="000000" w:themeColor="text1"/>
          <w:sz w:val="28"/>
          <w:szCs w:val="28"/>
        </w:rPr>
        <w:t>АРБИТРАЖНОГО СУДА РОССИЙСКОЙ ФЕДЕРАЦИИ</w:t>
      </w:r>
    </w:p>
    <w:p w:rsidR="00083A20" w:rsidRPr="00B57A6B" w:rsidRDefault="00083A20" w:rsidP="00B761C0">
      <w:pPr>
        <w:pStyle w:val="ConsPlusTitle"/>
        <w:jc w:val="center"/>
        <w:rPr>
          <w:rFonts w:ascii="Times New Roman" w:hAnsi="Times New Roman" w:cs="Times New Roman"/>
          <w:color w:val="000000" w:themeColor="text1"/>
          <w:sz w:val="28"/>
          <w:szCs w:val="28"/>
        </w:rPr>
      </w:pPr>
    </w:p>
    <w:p w:rsidR="00083A20" w:rsidRPr="00B57A6B" w:rsidRDefault="00083A20" w:rsidP="00B761C0">
      <w:pPr>
        <w:pStyle w:val="ConsPlusTitle"/>
        <w:jc w:val="center"/>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ПОСТАНОВЛЕНИЕ</w:t>
      </w:r>
    </w:p>
    <w:p w:rsidR="00083A20" w:rsidRPr="00B57A6B" w:rsidRDefault="00083A20" w:rsidP="00B761C0">
      <w:pPr>
        <w:pStyle w:val="ConsPlusTitle"/>
        <w:jc w:val="center"/>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от 15 октября 2013 г. N 3563/13</w:t>
      </w:r>
    </w:p>
    <w:p w:rsidR="00083A20" w:rsidRPr="00B57A6B" w:rsidRDefault="00083A20" w:rsidP="00B761C0">
      <w:pPr>
        <w:pStyle w:val="ConsPlusNormal"/>
        <w:ind w:firstLine="540"/>
        <w:jc w:val="both"/>
        <w:rPr>
          <w:rFonts w:ascii="Times New Roman" w:hAnsi="Times New Roman" w:cs="Times New Roman"/>
          <w:color w:val="000000" w:themeColor="text1"/>
          <w:sz w:val="28"/>
          <w:szCs w:val="28"/>
        </w:rPr>
      </w:pP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Президиум Высшего Арбитражного Суда Российской Федерации в составе:</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председательствующего - заместителя Председателя Высшего Арбитражного Суда Российской Федерации </w:t>
      </w:r>
      <w:proofErr w:type="spellStart"/>
      <w:r w:rsidRPr="00B57A6B">
        <w:rPr>
          <w:rFonts w:ascii="Times New Roman" w:hAnsi="Times New Roman" w:cs="Times New Roman"/>
          <w:color w:val="000000" w:themeColor="text1"/>
          <w:sz w:val="28"/>
          <w:szCs w:val="28"/>
        </w:rPr>
        <w:t>Слесарева</w:t>
      </w:r>
      <w:proofErr w:type="spellEnd"/>
      <w:r w:rsidRPr="00B57A6B">
        <w:rPr>
          <w:rFonts w:ascii="Times New Roman" w:hAnsi="Times New Roman" w:cs="Times New Roman"/>
          <w:color w:val="000000" w:themeColor="text1"/>
          <w:sz w:val="28"/>
          <w:szCs w:val="28"/>
        </w:rPr>
        <w:t xml:space="preserve"> В.Л.;</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членов Президиума: </w:t>
      </w:r>
      <w:proofErr w:type="spellStart"/>
      <w:r w:rsidRPr="00B57A6B">
        <w:rPr>
          <w:rFonts w:ascii="Times New Roman" w:hAnsi="Times New Roman" w:cs="Times New Roman"/>
          <w:color w:val="000000" w:themeColor="text1"/>
          <w:sz w:val="28"/>
          <w:szCs w:val="28"/>
        </w:rPr>
        <w:t>Абсалямова</w:t>
      </w:r>
      <w:proofErr w:type="spellEnd"/>
      <w:r w:rsidRPr="00B57A6B">
        <w:rPr>
          <w:rFonts w:ascii="Times New Roman" w:hAnsi="Times New Roman" w:cs="Times New Roman"/>
          <w:color w:val="000000" w:themeColor="text1"/>
          <w:sz w:val="28"/>
          <w:szCs w:val="28"/>
        </w:rPr>
        <w:t xml:space="preserve"> А.В., Амосова С.М., Андреевой Т.К., </w:t>
      </w:r>
      <w:proofErr w:type="spellStart"/>
      <w:r w:rsidRPr="00B57A6B">
        <w:rPr>
          <w:rFonts w:ascii="Times New Roman" w:hAnsi="Times New Roman" w:cs="Times New Roman"/>
          <w:color w:val="000000" w:themeColor="text1"/>
          <w:sz w:val="28"/>
          <w:szCs w:val="28"/>
        </w:rPr>
        <w:t>Бациева</w:t>
      </w:r>
      <w:proofErr w:type="spellEnd"/>
      <w:r w:rsidRPr="00B57A6B">
        <w:rPr>
          <w:rFonts w:ascii="Times New Roman" w:hAnsi="Times New Roman" w:cs="Times New Roman"/>
          <w:color w:val="000000" w:themeColor="text1"/>
          <w:sz w:val="28"/>
          <w:szCs w:val="28"/>
        </w:rPr>
        <w:t xml:space="preserve"> В.В., Завьяловой Т.В., Козловой О.А., Маковской А.А., Никифорова С.Б., </w:t>
      </w:r>
      <w:proofErr w:type="spellStart"/>
      <w:r w:rsidRPr="00B57A6B">
        <w:rPr>
          <w:rFonts w:ascii="Times New Roman" w:hAnsi="Times New Roman" w:cs="Times New Roman"/>
          <w:color w:val="000000" w:themeColor="text1"/>
          <w:sz w:val="28"/>
          <w:szCs w:val="28"/>
        </w:rPr>
        <w:t>Першутова</w:t>
      </w:r>
      <w:proofErr w:type="spellEnd"/>
      <w:r w:rsidRPr="00B57A6B">
        <w:rPr>
          <w:rFonts w:ascii="Times New Roman" w:hAnsi="Times New Roman" w:cs="Times New Roman"/>
          <w:color w:val="000000" w:themeColor="text1"/>
          <w:sz w:val="28"/>
          <w:szCs w:val="28"/>
        </w:rPr>
        <w:t xml:space="preserve"> А.Г., </w:t>
      </w:r>
      <w:proofErr w:type="spellStart"/>
      <w:r w:rsidRPr="00B57A6B">
        <w:rPr>
          <w:rFonts w:ascii="Times New Roman" w:hAnsi="Times New Roman" w:cs="Times New Roman"/>
          <w:color w:val="000000" w:themeColor="text1"/>
          <w:sz w:val="28"/>
          <w:szCs w:val="28"/>
        </w:rPr>
        <w:t>Сарбаша</w:t>
      </w:r>
      <w:proofErr w:type="spellEnd"/>
      <w:r w:rsidRPr="00B57A6B">
        <w:rPr>
          <w:rFonts w:ascii="Times New Roman" w:hAnsi="Times New Roman" w:cs="Times New Roman"/>
          <w:color w:val="000000" w:themeColor="text1"/>
          <w:sz w:val="28"/>
          <w:szCs w:val="28"/>
        </w:rPr>
        <w:t xml:space="preserve"> С.В., Чистякова А.И., </w:t>
      </w:r>
      <w:proofErr w:type="spellStart"/>
      <w:r w:rsidRPr="00B57A6B">
        <w:rPr>
          <w:rFonts w:ascii="Times New Roman" w:hAnsi="Times New Roman" w:cs="Times New Roman"/>
          <w:color w:val="000000" w:themeColor="text1"/>
          <w:sz w:val="28"/>
          <w:szCs w:val="28"/>
        </w:rPr>
        <w:t>Юхнея</w:t>
      </w:r>
      <w:proofErr w:type="spellEnd"/>
      <w:r w:rsidRPr="00B57A6B">
        <w:rPr>
          <w:rFonts w:ascii="Times New Roman" w:hAnsi="Times New Roman" w:cs="Times New Roman"/>
          <w:color w:val="000000" w:themeColor="text1"/>
          <w:sz w:val="28"/>
          <w:szCs w:val="28"/>
        </w:rPr>
        <w:t xml:space="preserve"> М.Ф. -</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рассмотрел заявление Управления Федеральной антимонопольной службы по Хабаровскому краю о пересмотре в порядке надзора решения Арбитражного суда Хабаровского края от 20.12.2012 по делу N А73-15103/2012 и </w:t>
      </w:r>
      <w:hyperlink r:id="rId5">
        <w:r w:rsidRPr="00B57A6B">
          <w:rPr>
            <w:rFonts w:ascii="Times New Roman" w:hAnsi="Times New Roman" w:cs="Times New Roman"/>
            <w:color w:val="000000" w:themeColor="text1"/>
            <w:sz w:val="28"/>
            <w:szCs w:val="28"/>
          </w:rPr>
          <w:t>постановления</w:t>
        </w:r>
      </w:hyperlink>
      <w:r w:rsidRPr="00B57A6B">
        <w:rPr>
          <w:rFonts w:ascii="Times New Roman" w:hAnsi="Times New Roman" w:cs="Times New Roman"/>
          <w:color w:val="000000" w:themeColor="text1"/>
          <w:sz w:val="28"/>
          <w:szCs w:val="28"/>
        </w:rPr>
        <w:t xml:space="preserve"> Шестого арбитражного апелляционного суда от 21.02.2013 по тому же делу.</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В заседании приняла участие представитель заявителя - Управления Федеральной антимонопольной службы по Хабаровскому краю - Никитина Т.Е.</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Заслушав и обсудив доклад судьи Никифорова С.Б., а также объяснения представителя заявителя, Президиум установил следующее.</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proofErr w:type="gramStart"/>
      <w:r w:rsidRPr="00B57A6B">
        <w:rPr>
          <w:rFonts w:ascii="Times New Roman" w:hAnsi="Times New Roman" w:cs="Times New Roman"/>
          <w:color w:val="000000" w:themeColor="text1"/>
          <w:sz w:val="28"/>
          <w:szCs w:val="28"/>
        </w:rPr>
        <w:t xml:space="preserve">Общество с ограниченной ответственностью Торговый дом "НОВОТОРГ" (далее - общество) обратилось в Арбитражный суд Хабаровского края с заявлением о признании незаконным и отмене постановления Управления Федеральной антимонопольной службы по Хабаровскому краю (далее - управление, административный орган) от 02.11.2012 N 110 (далее - постановление от 02.11.2012), которым общество привлечено к административной ответственности на основании </w:t>
      </w:r>
      <w:hyperlink r:id="rId6">
        <w:r w:rsidRPr="00B57A6B">
          <w:rPr>
            <w:rFonts w:ascii="Times New Roman" w:hAnsi="Times New Roman" w:cs="Times New Roman"/>
            <w:color w:val="000000" w:themeColor="text1"/>
            <w:sz w:val="28"/>
            <w:szCs w:val="28"/>
          </w:rPr>
          <w:t>части 1 статьи 14.3</w:t>
        </w:r>
      </w:hyperlink>
      <w:r w:rsidRPr="00B57A6B">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w:t>
      </w:r>
      <w:proofErr w:type="gramEnd"/>
      <w:r w:rsidRPr="00B57A6B">
        <w:rPr>
          <w:rFonts w:ascii="Times New Roman" w:hAnsi="Times New Roman" w:cs="Times New Roman"/>
          <w:color w:val="000000" w:themeColor="text1"/>
          <w:sz w:val="28"/>
          <w:szCs w:val="28"/>
        </w:rPr>
        <w:t xml:space="preserve"> (далее - КоАП РФ) в виде наложения административного штрафа в размере 100 000 рублей.</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Решением Арбитражного суда Хабаровского края от 20.12.2012 заявленное требование удовлетворено.</w:t>
      </w:r>
    </w:p>
    <w:p w:rsidR="00083A20" w:rsidRPr="00B57A6B" w:rsidRDefault="00B57A6B" w:rsidP="00B57A6B">
      <w:pPr>
        <w:pStyle w:val="ConsPlusNormal"/>
        <w:ind w:firstLine="539"/>
        <w:jc w:val="both"/>
        <w:rPr>
          <w:rFonts w:ascii="Times New Roman" w:hAnsi="Times New Roman" w:cs="Times New Roman"/>
          <w:color w:val="000000" w:themeColor="text1"/>
          <w:sz w:val="28"/>
          <w:szCs w:val="28"/>
        </w:rPr>
      </w:pPr>
      <w:hyperlink r:id="rId7">
        <w:r w:rsidR="00083A20" w:rsidRPr="00B57A6B">
          <w:rPr>
            <w:rFonts w:ascii="Times New Roman" w:hAnsi="Times New Roman" w:cs="Times New Roman"/>
            <w:color w:val="000000" w:themeColor="text1"/>
            <w:sz w:val="28"/>
            <w:szCs w:val="28"/>
          </w:rPr>
          <w:t>Постановлением</w:t>
        </w:r>
      </w:hyperlink>
      <w:r w:rsidR="00083A20" w:rsidRPr="00B57A6B">
        <w:rPr>
          <w:rFonts w:ascii="Times New Roman" w:hAnsi="Times New Roman" w:cs="Times New Roman"/>
          <w:color w:val="000000" w:themeColor="text1"/>
          <w:sz w:val="28"/>
          <w:szCs w:val="28"/>
        </w:rPr>
        <w:t xml:space="preserve"> Шестого арбитражного апелляционного суда от 21.02.2013 решение суда первой инстанции оставлено без изменения.</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В заявлении, поданном в Высший Арбитражный Суд Российской Федерации, о пересмотре в порядке надзора названных судебных актов управление просит их отменить, ссылаясь на нарушение единообразия в толковании и применении арбитражными судами норм права, и принять новый судебный акт об отказе в удовлетворении требования общества.</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По мнению управления, выводы судов о несоблюдении им процедуры привлечения общества к административной ответственности являются </w:t>
      </w:r>
      <w:r w:rsidRPr="00B57A6B">
        <w:rPr>
          <w:rFonts w:ascii="Times New Roman" w:hAnsi="Times New Roman" w:cs="Times New Roman"/>
          <w:color w:val="000000" w:themeColor="text1"/>
          <w:sz w:val="28"/>
          <w:szCs w:val="28"/>
        </w:rPr>
        <w:lastRenderedPageBreak/>
        <w:t>необоснованными.</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В отзыве на заявление общество просит оставить обжалуемые судебные акты без изменения как соответствующие действующему законодательству.</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Проверив обоснованность доводов, изложенных в заявлении, отзыве на него и выступлении присутствующего в заседании представителя управления, Президиум считает, что заявление подлежит удовлетворению по следующим основаниям.</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Как усматривается из материалов дела, управлением проведена проверка, в ходе которой установлено, что общество, которое как пользователь SMS-платформы имело возможность самостоятельно через веб-браузер создавать тексты сообщений и загружать собственные списки абонентов, за период с 16.11.2011 по 26.05.2012 от имени кафе "Галерея" отправило 23 SMS-сообщения на номер абонента 89145445986.</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Поскольку данные сообщения носили рекламный характер и были отправлены в адрес абонента без его согласия, управление пришло к выводу о нарушении обществом </w:t>
      </w:r>
      <w:hyperlink r:id="rId8">
        <w:r w:rsidRPr="00B57A6B">
          <w:rPr>
            <w:rFonts w:ascii="Times New Roman" w:hAnsi="Times New Roman" w:cs="Times New Roman"/>
            <w:color w:val="000000" w:themeColor="text1"/>
            <w:sz w:val="28"/>
            <w:szCs w:val="28"/>
          </w:rPr>
          <w:t>части 1 статьи 18</w:t>
        </w:r>
      </w:hyperlink>
      <w:r w:rsidRPr="00B57A6B">
        <w:rPr>
          <w:rFonts w:ascii="Times New Roman" w:hAnsi="Times New Roman" w:cs="Times New Roman"/>
          <w:color w:val="000000" w:themeColor="text1"/>
          <w:sz w:val="28"/>
          <w:szCs w:val="28"/>
        </w:rPr>
        <w:t xml:space="preserve"> Федерального закона от 13.03.2006 N 38-ФЗ "О рекламе".</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Управление заказным письмом направило в адрес законного представителя общества определение от 28.09.2012 о времени и месте составления протокола об административном правонарушении. Это определение было получено обществом 10.10.2012 согласно почтовому уведомлению о вручении.</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В отсутствие представителя общества управлением 18.10.2012 составлен протокол по признакам административного правонарушения, предусмотренного </w:t>
      </w:r>
      <w:hyperlink r:id="rId9">
        <w:r w:rsidRPr="00B57A6B">
          <w:rPr>
            <w:rFonts w:ascii="Times New Roman" w:hAnsi="Times New Roman" w:cs="Times New Roman"/>
            <w:color w:val="000000" w:themeColor="text1"/>
            <w:sz w:val="28"/>
            <w:szCs w:val="28"/>
          </w:rPr>
          <w:t>частью 1 статьи 14.3</w:t>
        </w:r>
      </w:hyperlink>
      <w:r w:rsidRPr="00B57A6B">
        <w:rPr>
          <w:rFonts w:ascii="Times New Roman" w:hAnsi="Times New Roman" w:cs="Times New Roman"/>
          <w:color w:val="000000" w:themeColor="text1"/>
          <w:sz w:val="28"/>
          <w:szCs w:val="28"/>
        </w:rPr>
        <w:t xml:space="preserve"> КоАП РФ.</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Управление заказным письмом направило обществу определение от 18.10.2012 N 7602 о времени и месте рассмотрения дела об административном правонарушении (далее - определение от 18.10.2012).</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В отсутствие представителя общества управлением вынесено постановление от 02.11.2012, которым общество привлечено к административной ответственности на основании </w:t>
      </w:r>
      <w:hyperlink r:id="rId10">
        <w:r w:rsidRPr="00B57A6B">
          <w:rPr>
            <w:rFonts w:ascii="Times New Roman" w:hAnsi="Times New Roman" w:cs="Times New Roman"/>
            <w:color w:val="000000" w:themeColor="text1"/>
            <w:sz w:val="28"/>
            <w:szCs w:val="28"/>
          </w:rPr>
          <w:t>части 1 статьи 14.3</w:t>
        </w:r>
      </w:hyperlink>
      <w:r w:rsidRPr="00B57A6B">
        <w:rPr>
          <w:rFonts w:ascii="Times New Roman" w:hAnsi="Times New Roman" w:cs="Times New Roman"/>
          <w:color w:val="000000" w:themeColor="text1"/>
          <w:sz w:val="28"/>
          <w:szCs w:val="28"/>
        </w:rPr>
        <w:t xml:space="preserve"> КоАП РФ за распространение ненадлежащей рекламы.</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Не согласившись с постановлением от 02.11.2012, общество обратилось в арбитражный суд с заявлением о признании его незаконным и отмене.</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proofErr w:type="gramStart"/>
      <w:r w:rsidRPr="00B57A6B">
        <w:rPr>
          <w:rFonts w:ascii="Times New Roman" w:hAnsi="Times New Roman" w:cs="Times New Roman"/>
          <w:color w:val="000000" w:themeColor="text1"/>
          <w:sz w:val="28"/>
          <w:szCs w:val="28"/>
        </w:rPr>
        <w:t xml:space="preserve">Удовлетворяя требование общества, суды первой и апелляционной инстанций сочли, что при производстве по делу об административном правонарушении управлением были допущены существенные процессуальные нарушения, выразившиеся в том, что вопреки положениям </w:t>
      </w:r>
      <w:hyperlink r:id="rId11">
        <w:r w:rsidRPr="00B57A6B">
          <w:rPr>
            <w:rFonts w:ascii="Times New Roman" w:hAnsi="Times New Roman" w:cs="Times New Roman"/>
            <w:color w:val="000000" w:themeColor="text1"/>
            <w:sz w:val="28"/>
            <w:szCs w:val="28"/>
          </w:rPr>
          <w:t>статьи 25.4</w:t>
        </w:r>
      </w:hyperlink>
      <w:r w:rsidRPr="00B57A6B">
        <w:rPr>
          <w:rFonts w:ascii="Times New Roman" w:hAnsi="Times New Roman" w:cs="Times New Roman"/>
          <w:color w:val="000000" w:themeColor="text1"/>
          <w:sz w:val="28"/>
          <w:szCs w:val="28"/>
        </w:rPr>
        <w:t xml:space="preserve"> КоАП РФ постановление от 02.11.2012 было вынесено в отсутствие представителя общества, в то время как управление не располагало сведениями о надлежащем извещении общества о времени и месте рассмотрения дела</w:t>
      </w:r>
      <w:proofErr w:type="gramEnd"/>
      <w:r w:rsidRPr="00B57A6B">
        <w:rPr>
          <w:rFonts w:ascii="Times New Roman" w:hAnsi="Times New Roman" w:cs="Times New Roman"/>
          <w:color w:val="000000" w:themeColor="text1"/>
          <w:sz w:val="28"/>
          <w:szCs w:val="28"/>
        </w:rPr>
        <w:t xml:space="preserve"> об административном правонарушении.</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proofErr w:type="gramStart"/>
      <w:r w:rsidRPr="00B57A6B">
        <w:rPr>
          <w:rFonts w:ascii="Times New Roman" w:hAnsi="Times New Roman" w:cs="Times New Roman"/>
          <w:color w:val="000000" w:themeColor="text1"/>
          <w:sz w:val="28"/>
          <w:szCs w:val="28"/>
        </w:rPr>
        <w:t xml:space="preserve">В судебном заседании управление заявило довод о том, что оно располагало информацией о надлежащем извещении общества о месте и времени рассмотрения дела об административном правонарушении, </w:t>
      </w:r>
      <w:r w:rsidRPr="00B57A6B">
        <w:rPr>
          <w:rFonts w:ascii="Times New Roman" w:hAnsi="Times New Roman" w:cs="Times New Roman"/>
          <w:color w:val="000000" w:themeColor="text1"/>
          <w:sz w:val="28"/>
          <w:szCs w:val="28"/>
        </w:rPr>
        <w:lastRenderedPageBreak/>
        <w:t>поскольку на момент рассмотрения дела на сайте федерального государственного унитарного предприятия "Почта России" (далее - предприятие "Почта России") www.russianpost.ru имелись сведения о вручении обществу заказного письма с номером почтового идентификатора, присвоенным при отправлении письма</w:t>
      </w:r>
      <w:proofErr w:type="gramEnd"/>
      <w:r w:rsidRPr="00B57A6B">
        <w:rPr>
          <w:rFonts w:ascii="Times New Roman" w:hAnsi="Times New Roman" w:cs="Times New Roman"/>
          <w:color w:val="000000" w:themeColor="text1"/>
          <w:sz w:val="28"/>
          <w:szCs w:val="28"/>
        </w:rPr>
        <w:t xml:space="preserve"> с определением от 18.10.2012.</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Суды этот довод отклонили со ссылкой на то, что действующее законодательство не допускает использование сведений с сайта предприятия "Почта России" для проверки надлежащего уведомления лица, привлекаемого к административной ответственности.</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Кроме того, суд первой инстанции отметил, что сведения с сайта предприятия "Почта России" не содержат указания на адрес, по которому вручено заказное письмо, а также не содержат информации о лице, получившем данное почтовое уведомление, о наличии у получившего уведомление лица соответствующих полномочий.</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Между тем судами не учтено следующее.</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В соответствии с </w:t>
      </w:r>
      <w:hyperlink r:id="rId12">
        <w:r w:rsidRPr="00B57A6B">
          <w:rPr>
            <w:rFonts w:ascii="Times New Roman" w:hAnsi="Times New Roman" w:cs="Times New Roman"/>
            <w:color w:val="000000" w:themeColor="text1"/>
            <w:sz w:val="28"/>
            <w:szCs w:val="28"/>
          </w:rPr>
          <w:t>частью 2 статьи 25.1</w:t>
        </w:r>
      </w:hyperlink>
      <w:r w:rsidRPr="00B57A6B">
        <w:rPr>
          <w:rFonts w:ascii="Times New Roman" w:hAnsi="Times New Roman" w:cs="Times New Roman"/>
          <w:color w:val="000000" w:themeColor="text1"/>
          <w:sz w:val="28"/>
          <w:szCs w:val="28"/>
        </w:rPr>
        <w:t xml:space="preserve">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3">
        <w:r w:rsidRPr="00B57A6B">
          <w:rPr>
            <w:rFonts w:ascii="Times New Roman" w:hAnsi="Times New Roman" w:cs="Times New Roman"/>
            <w:color w:val="000000" w:themeColor="text1"/>
            <w:sz w:val="28"/>
            <w:szCs w:val="28"/>
          </w:rPr>
          <w:t>частью 3 статьи 28.6</w:t>
        </w:r>
      </w:hyperlink>
      <w:r w:rsidRPr="00B57A6B">
        <w:rPr>
          <w:rFonts w:ascii="Times New Roman" w:hAnsi="Times New Roman" w:cs="Times New Roman"/>
          <w:color w:val="000000" w:themeColor="text1"/>
          <w:sz w:val="28"/>
          <w:szCs w:val="28"/>
        </w:rPr>
        <w:t xml:space="preserve"> КоАП РФ,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proofErr w:type="gramStart"/>
      <w:r w:rsidRPr="00B57A6B">
        <w:rPr>
          <w:rFonts w:ascii="Times New Roman" w:hAnsi="Times New Roman" w:cs="Times New Roman"/>
          <w:color w:val="000000" w:themeColor="text1"/>
          <w:sz w:val="28"/>
          <w:szCs w:val="28"/>
        </w:rPr>
        <w:t xml:space="preserve">Как разъяснил Пленум Высшего Арбитражного Суда Российской Федерации в </w:t>
      </w:r>
      <w:hyperlink r:id="rId14">
        <w:r w:rsidRPr="00B57A6B">
          <w:rPr>
            <w:rFonts w:ascii="Times New Roman" w:hAnsi="Times New Roman" w:cs="Times New Roman"/>
            <w:color w:val="000000" w:themeColor="text1"/>
            <w:sz w:val="28"/>
            <w:szCs w:val="28"/>
          </w:rPr>
          <w:t>пункте 24</w:t>
        </w:r>
      </w:hyperlink>
      <w:r w:rsidRPr="00B57A6B">
        <w:rPr>
          <w:rFonts w:ascii="Times New Roman" w:hAnsi="Times New Roman" w:cs="Times New Roman"/>
          <w:color w:val="000000" w:themeColor="text1"/>
          <w:sz w:val="28"/>
          <w:szCs w:val="28"/>
        </w:rPr>
        <w:t xml:space="preserve"> постановления от 26.07.2007 N 46 "О внесении дополнений в постановление Пленума Высшего Арбитражного Суда Российской Федерации от 02.06.2004 N 10 "О некоторых вопросах, возникших в судебной практике при рассмотрении дел об административных правонарушениях", при рассмотрении дел об оспаривании решений (постановлений) административных органов о привлечении к административной ответственности судам следует</w:t>
      </w:r>
      <w:proofErr w:type="gramEnd"/>
      <w:r w:rsidRPr="00B57A6B">
        <w:rPr>
          <w:rFonts w:ascii="Times New Roman" w:hAnsi="Times New Roman" w:cs="Times New Roman"/>
          <w:color w:val="000000" w:themeColor="text1"/>
          <w:sz w:val="28"/>
          <w:szCs w:val="28"/>
        </w:rPr>
        <w:t xml:space="preserve"> проверить, были ли приняты административным органом необходимые и достаточные меры для извещения лица, в отношении которого возбуждено дело об административном правонарушении, либо его законного представителя о составлении протокола об административном правонарушении в целях обеспечения возможности воспользоваться правами, предусмотренными </w:t>
      </w:r>
      <w:hyperlink r:id="rId15">
        <w:r w:rsidRPr="00B57A6B">
          <w:rPr>
            <w:rFonts w:ascii="Times New Roman" w:hAnsi="Times New Roman" w:cs="Times New Roman"/>
            <w:color w:val="000000" w:themeColor="text1"/>
            <w:sz w:val="28"/>
            <w:szCs w:val="28"/>
          </w:rPr>
          <w:t>статьей 28.2</w:t>
        </w:r>
      </w:hyperlink>
      <w:r w:rsidRPr="00B57A6B">
        <w:rPr>
          <w:rFonts w:ascii="Times New Roman" w:hAnsi="Times New Roman" w:cs="Times New Roman"/>
          <w:color w:val="000000" w:themeColor="text1"/>
          <w:sz w:val="28"/>
          <w:szCs w:val="28"/>
        </w:rPr>
        <w:t xml:space="preserve"> КоАП РФ.</w:t>
      </w:r>
    </w:p>
    <w:p w:rsidR="00083A20" w:rsidRPr="00B57A6B" w:rsidRDefault="00B57A6B" w:rsidP="00B57A6B">
      <w:pPr>
        <w:pStyle w:val="ConsPlusNormal"/>
        <w:ind w:firstLine="539"/>
        <w:jc w:val="both"/>
        <w:rPr>
          <w:rFonts w:ascii="Times New Roman" w:hAnsi="Times New Roman" w:cs="Times New Roman"/>
          <w:color w:val="000000" w:themeColor="text1"/>
          <w:sz w:val="28"/>
          <w:szCs w:val="28"/>
        </w:rPr>
      </w:pPr>
      <w:hyperlink r:id="rId16">
        <w:r w:rsidR="00083A20" w:rsidRPr="00B57A6B">
          <w:rPr>
            <w:rFonts w:ascii="Times New Roman" w:hAnsi="Times New Roman" w:cs="Times New Roman"/>
            <w:color w:val="000000" w:themeColor="text1"/>
            <w:sz w:val="28"/>
            <w:szCs w:val="28"/>
          </w:rPr>
          <w:t>КоАП</w:t>
        </w:r>
      </w:hyperlink>
      <w:r w:rsidR="00083A20" w:rsidRPr="00B57A6B">
        <w:rPr>
          <w:rFonts w:ascii="Times New Roman" w:hAnsi="Times New Roman" w:cs="Times New Roman"/>
          <w:color w:val="000000" w:themeColor="text1"/>
          <w:sz w:val="28"/>
          <w:szCs w:val="28"/>
        </w:rPr>
        <w:t xml:space="preserve"> РФ не содержит перечня документов, которые могут служить доказательством надлежащего извещения лица, в отношении которого ведется производство по делу, о времени и месте рассмотрения дела об административном правонарушении.</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Цель извещения состоит в том, чтобы лицо, в отношении которого возбуждено дело об административном правонарушении, имело точное представление о времени и месте его рассмотрения.</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lastRenderedPageBreak/>
        <w:t>Судами установлено, что административный орган воспользовался таким способом извещения лица, привлекаемого к административной ответственности, как заказное письмо с уведомлением. Управлением в доказательство направления заказного письма с уведомлением представлены: выписка из реестра почтовых отправлений с присвоенным письму почтовым идентификатором, из которого следует, что определение от 18.10.2012 направлено по адресу общества; квитанция предприятия "Почта России", подтверждающая отправку обществу указанного определения; копия страницы официального сайта предприятия "Почта России", удостоверяющая получение обществом корреспонденции с номером почтового идентификатора, аналогичного содержащемуся в реестре почтовых отправлений.</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В силу </w:t>
      </w:r>
      <w:hyperlink r:id="rId17">
        <w:r w:rsidRPr="00B57A6B">
          <w:rPr>
            <w:rFonts w:ascii="Times New Roman" w:hAnsi="Times New Roman" w:cs="Times New Roman"/>
            <w:color w:val="000000" w:themeColor="text1"/>
            <w:sz w:val="28"/>
            <w:szCs w:val="28"/>
          </w:rPr>
          <w:t>статьи 4</w:t>
        </w:r>
      </w:hyperlink>
      <w:r w:rsidRPr="00B57A6B">
        <w:rPr>
          <w:rFonts w:ascii="Times New Roman" w:hAnsi="Times New Roman" w:cs="Times New Roman"/>
          <w:color w:val="000000" w:themeColor="text1"/>
          <w:sz w:val="28"/>
          <w:szCs w:val="28"/>
        </w:rPr>
        <w:t xml:space="preserve"> Федерального закона от 17.07.1999 N 176-ФЗ "О почтовой связи" порядок оказания услуг почтовой связи регулируется </w:t>
      </w:r>
      <w:hyperlink r:id="rId18">
        <w:r w:rsidRPr="00B57A6B">
          <w:rPr>
            <w:rFonts w:ascii="Times New Roman" w:hAnsi="Times New Roman" w:cs="Times New Roman"/>
            <w:color w:val="000000" w:themeColor="text1"/>
            <w:sz w:val="28"/>
            <w:szCs w:val="28"/>
          </w:rPr>
          <w:t>Правилами</w:t>
        </w:r>
      </w:hyperlink>
      <w:r w:rsidRPr="00B57A6B">
        <w:rPr>
          <w:rFonts w:ascii="Times New Roman" w:hAnsi="Times New Roman" w:cs="Times New Roman"/>
          <w:color w:val="000000" w:themeColor="text1"/>
          <w:sz w:val="28"/>
          <w:szCs w:val="28"/>
        </w:rPr>
        <w:t xml:space="preserve"> оказания услуг почтовой связи, утвержденными постановлением Правительства Российской Федерации от 15.04.2005 N 221 (далее - Правила).</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Согласно </w:t>
      </w:r>
      <w:hyperlink r:id="rId19">
        <w:r w:rsidRPr="00B57A6B">
          <w:rPr>
            <w:rFonts w:ascii="Times New Roman" w:hAnsi="Times New Roman" w:cs="Times New Roman"/>
            <w:color w:val="000000" w:themeColor="text1"/>
            <w:sz w:val="28"/>
            <w:szCs w:val="28"/>
          </w:rPr>
          <w:t>пункту 32</w:t>
        </w:r>
      </w:hyperlink>
      <w:r w:rsidRPr="00B57A6B">
        <w:rPr>
          <w:rFonts w:ascii="Times New Roman" w:hAnsi="Times New Roman" w:cs="Times New Roman"/>
          <w:color w:val="000000" w:themeColor="text1"/>
          <w:sz w:val="28"/>
          <w:szCs w:val="28"/>
        </w:rPr>
        <w:t xml:space="preserve"> Правил регистрируемые почтовые </w:t>
      </w:r>
      <w:proofErr w:type="gramStart"/>
      <w:r w:rsidRPr="00B57A6B">
        <w:rPr>
          <w:rFonts w:ascii="Times New Roman" w:hAnsi="Times New Roman" w:cs="Times New Roman"/>
          <w:color w:val="000000" w:themeColor="text1"/>
          <w:sz w:val="28"/>
          <w:szCs w:val="28"/>
        </w:rPr>
        <w:t>отправления</w:t>
      </w:r>
      <w:proofErr w:type="gramEnd"/>
      <w:r w:rsidRPr="00B57A6B">
        <w:rPr>
          <w:rFonts w:ascii="Times New Roman" w:hAnsi="Times New Roman" w:cs="Times New Roman"/>
          <w:color w:val="000000" w:themeColor="text1"/>
          <w:sz w:val="28"/>
          <w:szCs w:val="28"/>
        </w:rPr>
        <w:t xml:space="preserve"> и почтовые переводы принимаются в объектах почтовой связи с обязательным указанием адреса отправителя.</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Из </w:t>
      </w:r>
      <w:hyperlink r:id="rId20">
        <w:r w:rsidRPr="00B57A6B">
          <w:rPr>
            <w:rFonts w:ascii="Times New Roman" w:hAnsi="Times New Roman" w:cs="Times New Roman"/>
            <w:color w:val="000000" w:themeColor="text1"/>
            <w:sz w:val="28"/>
            <w:szCs w:val="28"/>
          </w:rPr>
          <w:t>пункта 34</w:t>
        </w:r>
      </w:hyperlink>
      <w:r w:rsidRPr="00B57A6B">
        <w:rPr>
          <w:rFonts w:ascii="Times New Roman" w:hAnsi="Times New Roman" w:cs="Times New Roman"/>
          <w:color w:val="000000" w:themeColor="text1"/>
          <w:sz w:val="28"/>
          <w:szCs w:val="28"/>
        </w:rPr>
        <w:t xml:space="preserve"> Правил следует, что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(законным представителям) осуществляются при предъявлении документов, удостоверяющих личность.</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proofErr w:type="gramStart"/>
      <w:r w:rsidRPr="00B57A6B">
        <w:rPr>
          <w:rFonts w:ascii="Times New Roman" w:hAnsi="Times New Roman" w:cs="Times New Roman"/>
          <w:color w:val="000000" w:themeColor="text1"/>
          <w:sz w:val="28"/>
          <w:szCs w:val="28"/>
        </w:rPr>
        <w:t>Таким образом, учитывая, что в реестре почтовых отправлений и квитанции указан почтовый идентификатор отправления и содержится адрес получателя, а вручение почтового отправления адресату работником предприятия "Почта России" осуществляется лишь при предъявлении документов на право получения почтового отправления, у судов отсутствовали достаточные основания для вывода о том, что невозможно установить, по какому адресу сделано извещение о времени и месте рассмотрения дела</w:t>
      </w:r>
      <w:proofErr w:type="gramEnd"/>
      <w:r w:rsidRPr="00B57A6B">
        <w:rPr>
          <w:rFonts w:ascii="Times New Roman" w:hAnsi="Times New Roman" w:cs="Times New Roman"/>
          <w:color w:val="000000" w:themeColor="text1"/>
          <w:sz w:val="28"/>
          <w:szCs w:val="28"/>
        </w:rPr>
        <w:t xml:space="preserve">, кем получено и </w:t>
      </w:r>
      <w:proofErr w:type="gramStart"/>
      <w:r w:rsidRPr="00B57A6B">
        <w:rPr>
          <w:rFonts w:ascii="Times New Roman" w:hAnsi="Times New Roman" w:cs="Times New Roman"/>
          <w:color w:val="000000" w:themeColor="text1"/>
          <w:sz w:val="28"/>
          <w:szCs w:val="28"/>
        </w:rPr>
        <w:t>согласно</w:t>
      </w:r>
      <w:proofErr w:type="gramEnd"/>
      <w:r w:rsidRPr="00B57A6B">
        <w:rPr>
          <w:rFonts w:ascii="Times New Roman" w:hAnsi="Times New Roman" w:cs="Times New Roman"/>
          <w:color w:val="000000" w:themeColor="text1"/>
          <w:sz w:val="28"/>
          <w:szCs w:val="28"/>
        </w:rPr>
        <w:t xml:space="preserve"> каким документам.</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Поскольку заказному письму, отправленному в адрес общества, присвоен идентификационный номер, то управление могло отследить его вручение адресату, воспользовавшись услугой отслеживания почтовых отправлений на официальном сайте предприятия "Почта России". Данная услуга предполагает внесение информации почтового идентификатора на каждом этапе пересылки в единую систему учета и контроля, благодаря чему через Интернет можно отследить прохождение почтового отправления.</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Так, на момент рассмотрения дела об административном </w:t>
      </w:r>
      <w:r w:rsidRPr="00B57A6B">
        <w:rPr>
          <w:rFonts w:ascii="Times New Roman" w:hAnsi="Times New Roman" w:cs="Times New Roman"/>
          <w:color w:val="000000" w:themeColor="text1"/>
          <w:sz w:val="28"/>
          <w:szCs w:val="28"/>
        </w:rPr>
        <w:lastRenderedPageBreak/>
        <w:t>правонарушении на сайте предприятия "Почта России" была размещена информация о вручении обществу заказного письма, содержащего определение от 18.10.2012, с почтовым идентификатором, присвоенным при его отправке.</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proofErr w:type="gramStart"/>
      <w:r w:rsidRPr="00B57A6B">
        <w:rPr>
          <w:rFonts w:ascii="Times New Roman" w:hAnsi="Times New Roman" w:cs="Times New Roman"/>
          <w:color w:val="000000" w:themeColor="text1"/>
          <w:sz w:val="28"/>
          <w:szCs w:val="28"/>
        </w:rPr>
        <w:t>Само по себе отсутствие в материалах дела на дату вынесения постановления о назначении административного наказания данных о вручении обществу заказного письма с определением от 18.10.2012 при наличии у административного органа иных сведений, в частности, информации, размещенной на официальном сайте предприятия "Почта России", а также документов, позволяющих установить, что имеющийся на сайте почтовый идентификатор присвоен почтовому отправлению, в котором направлялось извещение</w:t>
      </w:r>
      <w:proofErr w:type="gramEnd"/>
      <w:r w:rsidRPr="00B57A6B">
        <w:rPr>
          <w:rFonts w:ascii="Times New Roman" w:hAnsi="Times New Roman" w:cs="Times New Roman"/>
          <w:color w:val="000000" w:themeColor="text1"/>
          <w:sz w:val="28"/>
          <w:szCs w:val="28"/>
        </w:rPr>
        <w:t xml:space="preserve"> о времени и месте рассмотрения дела об административном правонарушении, не является нарушением законодательства, влекущим отмену данного постановления.</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Таким образом, у судов не имелось оснований для вывода о существенном нарушении управлением процедуры привлечения общества к административной ответственности.</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При названных обстоятельствах обжалуемые судебные акты нарушают единообразие в толковании и применении арбитражными судами норм права и согласно </w:t>
      </w:r>
      <w:hyperlink r:id="rId21">
        <w:r w:rsidRPr="00B57A6B">
          <w:rPr>
            <w:rFonts w:ascii="Times New Roman" w:hAnsi="Times New Roman" w:cs="Times New Roman"/>
            <w:color w:val="000000" w:themeColor="text1"/>
            <w:sz w:val="28"/>
            <w:szCs w:val="28"/>
          </w:rPr>
          <w:t>пункту 1 части 1 статьи 304</w:t>
        </w:r>
      </w:hyperlink>
      <w:r w:rsidRPr="00B57A6B">
        <w:rPr>
          <w:rFonts w:ascii="Times New Roman" w:hAnsi="Times New Roman" w:cs="Times New Roman"/>
          <w:color w:val="000000" w:themeColor="text1"/>
          <w:sz w:val="28"/>
          <w:szCs w:val="28"/>
        </w:rPr>
        <w:t xml:space="preserve"> Арбитражного процессуального кодекса Российской Федерации подлежат отмене.</w:t>
      </w:r>
    </w:p>
    <w:p w:rsidR="00083A20" w:rsidRPr="00B57A6B" w:rsidRDefault="00083A20" w:rsidP="00B57A6B">
      <w:pPr>
        <w:pStyle w:val="ConsPlusNormal"/>
        <w:ind w:firstLine="539"/>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Учитывая </w:t>
      </w:r>
      <w:proofErr w:type="gramStart"/>
      <w:r w:rsidRPr="00B57A6B">
        <w:rPr>
          <w:rFonts w:ascii="Times New Roman" w:hAnsi="Times New Roman" w:cs="Times New Roman"/>
          <w:color w:val="000000" w:themeColor="text1"/>
          <w:sz w:val="28"/>
          <w:szCs w:val="28"/>
        </w:rPr>
        <w:t>изложенное</w:t>
      </w:r>
      <w:proofErr w:type="gramEnd"/>
      <w:r w:rsidRPr="00B57A6B">
        <w:rPr>
          <w:rFonts w:ascii="Times New Roman" w:hAnsi="Times New Roman" w:cs="Times New Roman"/>
          <w:color w:val="000000" w:themeColor="text1"/>
          <w:sz w:val="28"/>
          <w:szCs w:val="28"/>
        </w:rPr>
        <w:t xml:space="preserve"> и руководствуясь </w:t>
      </w:r>
      <w:hyperlink r:id="rId22">
        <w:r w:rsidRPr="00B57A6B">
          <w:rPr>
            <w:rFonts w:ascii="Times New Roman" w:hAnsi="Times New Roman" w:cs="Times New Roman"/>
            <w:color w:val="000000" w:themeColor="text1"/>
            <w:sz w:val="28"/>
            <w:szCs w:val="28"/>
          </w:rPr>
          <w:t>статьей 303</w:t>
        </w:r>
      </w:hyperlink>
      <w:r w:rsidRPr="00B57A6B">
        <w:rPr>
          <w:rFonts w:ascii="Times New Roman" w:hAnsi="Times New Roman" w:cs="Times New Roman"/>
          <w:color w:val="000000" w:themeColor="text1"/>
          <w:sz w:val="28"/>
          <w:szCs w:val="28"/>
        </w:rPr>
        <w:t xml:space="preserve">, </w:t>
      </w:r>
      <w:hyperlink r:id="rId23">
        <w:r w:rsidRPr="00B57A6B">
          <w:rPr>
            <w:rFonts w:ascii="Times New Roman" w:hAnsi="Times New Roman" w:cs="Times New Roman"/>
            <w:color w:val="000000" w:themeColor="text1"/>
            <w:sz w:val="28"/>
            <w:szCs w:val="28"/>
          </w:rPr>
          <w:t>пунктом 3 части 1 статьи 305</w:t>
        </w:r>
      </w:hyperlink>
      <w:r w:rsidRPr="00B57A6B">
        <w:rPr>
          <w:rFonts w:ascii="Times New Roman" w:hAnsi="Times New Roman" w:cs="Times New Roman"/>
          <w:color w:val="000000" w:themeColor="text1"/>
          <w:sz w:val="28"/>
          <w:szCs w:val="28"/>
        </w:rPr>
        <w:t xml:space="preserve">, </w:t>
      </w:r>
      <w:hyperlink r:id="rId24">
        <w:r w:rsidRPr="00B57A6B">
          <w:rPr>
            <w:rFonts w:ascii="Times New Roman" w:hAnsi="Times New Roman" w:cs="Times New Roman"/>
            <w:color w:val="000000" w:themeColor="text1"/>
            <w:sz w:val="28"/>
            <w:szCs w:val="28"/>
          </w:rPr>
          <w:t>статьей 306</w:t>
        </w:r>
      </w:hyperlink>
      <w:r w:rsidRPr="00B57A6B">
        <w:rPr>
          <w:rFonts w:ascii="Times New Roman" w:hAnsi="Times New Roman" w:cs="Times New Roman"/>
          <w:color w:val="000000" w:themeColor="text1"/>
          <w:sz w:val="28"/>
          <w:szCs w:val="28"/>
        </w:rPr>
        <w:t xml:space="preserve"> Арбитражного процессуального кодекса Российской Федерации, Президиум Высшего Арбитражного Суда Российской Федерации</w:t>
      </w:r>
    </w:p>
    <w:p w:rsidR="00083A20" w:rsidRPr="00B57A6B" w:rsidRDefault="00083A20" w:rsidP="00B761C0">
      <w:pPr>
        <w:pStyle w:val="ConsPlusNormal"/>
        <w:jc w:val="center"/>
        <w:rPr>
          <w:rFonts w:ascii="Times New Roman" w:hAnsi="Times New Roman" w:cs="Times New Roman"/>
          <w:color w:val="000000" w:themeColor="text1"/>
          <w:sz w:val="28"/>
          <w:szCs w:val="28"/>
        </w:rPr>
      </w:pPr>
    </w:p>
    <w:p w:rsidR="00083A20" w:rsidRPr="00B57A6B" w:rsidRDefault="00083A20" w:rsidP="00B761C0">
      <w:pPr>
        <w:pStyle w:val="ConsPlusNormal"/>
        <w:jc w:val="center"/>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постановил:</w:t>
      </w:r>
    </w:p>
    <w:p w:rsidR="00083A20" w:rsidRPr="00B57A6B" w:rsidRDefault="00083A20" w:rsidP="00B761C0">
      <w:pPr>
        <w:pStyle w:val="ConsPlusNormal"/>
        <w:jc w:val="center"/>
        <w:rPr>
          <w:rFonts w:ascii="Times New Roman" w:hAnsi="Times New Roman" w:cs="Times New Roman"/>
          <w:color w:val="000000" w:themeColor="text1"/>
          <w:sz w:val="28"/>
          <w:szCs w:val="28"/>
        </w:rPr>
      </w:pPr>
    </w:p>
    <w:p w:rsidR="00083A20" w:rsidRPr="00B57A6B" w:rsidRDefault="00083A20" w:rsidP="00B761C0">
      <w:pPr>
        <w:pStyle w:val="ConsPlusNormal"/>
        <w:ind w:firstLine="540"/>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 xml:space="preserve">решение Арбитражного суда Хабаровского края от 20.12.2012 по делу N А73-15103/2012 и </w:t>
      </w:r>
      <w:hyperlink r:id="rId25">
        <w:r w:rsidRPr="00B57A6B">
          <w:rPr>
            <w:rFonts w:ascii="Times New Roman" w:hAnsi="Times New Roman" w:cs="Times New Roman"/>
            <w:color w:val="000000" w:themeColor="text1"/>
            <w:sz w:val="28"/>
            <w:szCs w:val="28"/>
          </w:rPr>
          <w:t>постановление</w:t>
        </w:r>
      </w:hyperlink>
      <w:r w:rsidRPr="00B57A6B">
        <w:rPr>
          <w:rFonts w:ascii="Times New Roman" w:hAnsi="Times New Roman" w:cs="Times New Roman"/>
          <w:color w:val="000000" w:themeColor="text1"/>
          <w:sz w:val="28"/>
          <w:szCs w:val="28"/>
        </w:rPr>
        <w:t xml:space="preserve"> Шестого арбитражного апелляционного суда от 21.02.2013 по тому же делу отменить.</w:t>
      </w:r>
    </w:p>
    <w:p w:rsidR="00083A20" w:rsidRPr="00B57A6B" w:rsidRDefault="00083A20" w:rsidP="00B761C0">
      <w:pPr>
        <w:pStyle w:val="ConsPlusNormal"/>
        <w:spacing w:before="220"/>
        <w:ind w:firstLine="540"/>
        <w:jc w:val="both"/>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В удовлетворении требований общества с ограниченной ответственностью Торговый дом "НОВОТОРГ" отказать.</w:t>
      </w:r>
    </w:p>
    <w:p w:rsidR="00083A20" w:rsidRPr="00B57A6B" w:rsidRDefault="00083A20" w:rsidP="00B761C0">
      <w:pPr>
        <w:pStyle w:val="ConsPlusNormal"/>
        <w:jc w:val="right"/>
        <w:rPr>
          <w:rFonts w:ascii="Times New Roman" w:hAnsi="Times New Roman" w:cs="Times New Roman"/>
          <w:color w:val="000000" w:themeColor="text1"/>
          <w:sz w:val="28"/>
          <w:szCs w:val="28"/>
        </w:rPr>
      </w:pPr>
    </w:p>
    <w:p w:rsidR="00083A20" w:rsidRPr="00B57A6B" w:rsidRDefault="00083A20" w:rsidP="00B761C0">
      <w:pPr>
        <w:pStyle w:val="ConsPlusNormal"/>
        <w:jc w:val="right"/>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Председательствующий</w:t>
      </w:r>
    </w:p>
    <w:p w:rsidR="00083A20" w:rsidRPr="00B57A6B" w:rsidRDefault="00083A20" w:rsidP="00B761C0">
      <w:pPr>
        <w:pStyle w:val="ConsPlusNormal"/>
        <w:jc w:val="right"/>
        <w:rPr>
          <w:rFonts w:ascii="Times New Roman" w:hAnsi="Times New Roman" w:cs="Times New Roman"/>
          <w:color w:val="000000" w:themeColor="text1"/>
          <w:sz w:val="28"/>
          <w:szCs w:val="28"/>
        </w:rPr>
      </w:pPr>
      <w:r w:rsidRPr="00B57A6B">
        <w:rPr>
          <w:rFonts w:ascii="Times New Roman" w:hAnsi="Times New Roman" w:cs="Times New Roman"/>
          <w:color w:val="000000" w:themeColor="text1"/>
          <w:sz w:val="28"/>
          <w:szCs w:val="28"/>
        </w:rPr>
        <w:t>В.Л.СЛЕСАРЕВ</w:t>
      </w:r>
    </w:p>
    <w:p w:rsidR="00083A20" w:rsidRPr="00B57A6B" w:rsidRDefault="00083A20">
      <w:pPr>
        <w:pStyle w:val="ConsPlusNormal"/>
        <w:ind w:firstLine="540"/>
        <w:jc w:val="both"/>
        <w:rPr>
          <w:rFonts w:ascii="Times New Roman" w:hAnsi="Times New Roman" w:cs="Times New Roman"/>
          <w:color w:val="000000" w:themeColor="text1"/>
          <w:sz w:val="28"/>
          <w:szCs w:val="28"/>
        </w:rPr>
      </w:pPr>
    </w:p>
    <w:p w:rsidR="00083A20" w:rsidRPr="00B57A6B" w:rsidRDefault="00083A20">
      <w:pPr>
        <w:pStyle w:val="ConsPlusNormal"/>
        <w:ind w:firstLine="540"/>
        <w:jc w:val="both"/>
        <w:rPr>
          <w:rFonts w:ascii="Times New Roman" w:hAnsi="Times New Roman" w:cs="Times New Roman"/>
          <w:color w:val="000000" w:themeColor="text1"/>
          <w:sz w:val="28"/>
          <w:szCs w:val="28"/>
        </w:rPr>
      </w:pPr>
    </w:p>
    <w:p w:rsidR="00083A20" w:rsidRPr="00B57A6B" w:rsidRDefault="00083A20">
      <w:pPr>
        <w:pStyle w:val="ConsPlusNormal"/>
        <w:pBdr>
          <w:bottom w:val="single" w:sz="6" w:space="0" w:color="auto"/>
        </w:pBdr>
        <w:spacing w:before="100" w:after="100"/>
        <w:jc w:val="both"/>
        <w:rPr>
          <w:rFonts w:ascii="Times New Roman" w:hAnsi="Times New Roman" w:cs="Times New Roman"/>
          <w:color w:val="000000" w:themeColor="text1"/>
          <w:sz w:val="28"/>
          <w:szCs w:val="28"/>
        </w:rPr>
      </w:pPr>
    </w:p>
    <w:p w:rsidR="002537CD" w:rsidRPr="00B57A6B" w:rsidRDefault="002537CD">
      <w:pPr>
        <w:rPr>
          <w:rFonts w:ascii="Times New Roman" w:hAnsi="Times New Roman" w:cs="Times New Roman"/>
          <w:color w:val="000000" w:themeColor="text1"/>
          <w:sz w:val="28"/>
          <w:szCs w:val="28"/>
        </w:rPr>
      </w:pPr>
      <w:bookmarkStart w:id="0" w:name="_GoBack"/>
      <w:bookmarkEnd w:id="0"/>
    </w:p>
    <w:sectPr w:rsidR="002537CD" w:rsidRPr="00B57A6B" w:rsidSect="00030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20"/>
    <w:rsid w:val="00083A20"/>
    <w:rsid w:val="002537CD"/>
    <w:rsid w:val="00B57A6B"/>
    <w:rsid w:val="00B7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A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83A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3A2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A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83A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3A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3D6BEE8BD427EA73888DEDF5F89F0483DEF0B4273034E7AC847A54F6FDFBBBC3E780F5529CFA11724DD33F892DD9839B0A209EC31A21B48H9L" TargetMode="External"/><Relationship Id="rId13" Type="http://schemas.openxmlformats.org/officeDocument/2006/relationships/hyperlink" Target="consultantplus://offline/ref=5813D6BEE8BD427EA73888DEDF5F89F0483CE109497B034E7AC847A54F6FDFBBBC3E780D522AC6AD407ECD37B1C5D4843CAEBD0BF2314AH1L" TargetMode="External"/><Relationship Id="rId18" Type="http://schemas.openxmlformats.org/officeDocument/2006/relationships/hyperlink" Target="consultantplus://offline/ref=5813D6BEE8BD427EA73888DEDF5F89F04C3DE00B46705E4472914BA7486080ACBB77740E5529CFA41F7BD826E9CAD29E23AFA317F033A041H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813D6BEE8BD427EA73888DEDF5F89F0483BE104417F034E7AC847A54F6FDFBBBC3E780F552BCEA51524DD33F892DD9839B0A209EC31A21B48H9L" TargetMode="External"/><Relationship Id="rId7" Type="http://schemas.openxmlformats.org/officeDocument/2006/relationships/hyperlink" Target="consultantplus://offline/ref=5813D6BEE8BD427EA73896DED837D7FD4F34B7004072081824971CF81866D5ECFB71215F117CC3A410318862A2C5D09843HEL" TargetMode="External"/><Relationship Id="rId12" Type="http://schemas.openxmlformats.org/officeDocument/2006/relationships/hyperlink" Target="consultantplus://offline/ref=5813D6BEE8BD427EA73888DEDF5F89F0483CE109497B034E7AC847A54F6FDFBBBC3E780F552DCFAF1224DD33F892DD9839B0A209EC31A21B48H9L" TargetMode="External"/><Relationship Id="rId17" Type="http://schemas.openxmlformats.org/officeDocument/2006/relationships/hyperlink" Target="consultantplus://offline/ref=5813D6BEE8BD427EA73888DEDF5F89F0483DEB04497C034E7AC847A54F6FDFBBBC3E780F5529CEA21324DD33F892DD9839B0A209EC31A21B48H9L" TargetMode="External"/><Relationship Id="rId25" Type="http://schemas.openxmlformats.org/officeDocument/2006/relationships/hyperlink" Target="consultantplus://offline/ref=5813D6BEE8BD427EA73896DED837D7FD4F34B7004072081824971CF81866D5ECFB71215F117CC3A410318862A2C5D09843HEL" TargetMode="External"/><Relationship Id="rId2" Type="http://schemas.microsoft.com/office/2007/relationships/stylesWithEffects" Target="stylesWithEffects.xml"/><Relationship Id="rId16" Type="http://schemas.openxmlformats.org/officeDocument/2006/relationships/hyperlink" Target="consultantplus://offline/ref=5813D6BEE8BD427EA73888DEDF5F89F0483CE109497B034E7AC847A54F6FDFBBAE3E2003572DD0A714318B62BE4CH4L" TargetMode="External"/><Relationship Id="rId20" Type="http://schemas.openxmlformats.org/officeDocument/2006/relationships/hyperlink" Target="consultantplus://offline/ref=5813D6BEE8BD427EA73888DEDF5F89F04C3DE00B46705E4472914BA7486080ACBB77740E5528CBA41F7BD826E9CAD29E23AFA317F033A041HAL" TargetMode="External"/><Relationship Id="rId1" Type="http://schemas.openxmlformats.org/officeDocument/2006/relationships/styles" Target="styles.xml"/><Relationship Id="rId6" Type="http://schemas.openxmlformats.org/officeDocument/2006/relationships/hyperlink" Target="consultantplus://offline/ref=5813D6BEE8BD427EA73888DEDF5F89F0483CE109497B034E7AC847A54F6FDFBBBC3E780F532FCBAD407ECD37B1C5D4843CAEBD0BF2314AH1L" TargetMode="External"/><Relationship Id="rId11" Type="http://schemas.openxmlformats.org/officeDocument/2006/relationships/hyperlink" Target="consultantplus://offline/ref=5813D6BEE8BD427EA73888DEDF5F89F0483CE109497B034E7AC847A54F6FDFBBBC3E780F552BCDA71D24DD33F892DD9839B0A209EC31A21B48H9L" TargetMode="External"/><Relationship Id="rId24" Type="http://schemas.openxmlformats.org/officeDocument/2006/relationships/hyperlink" Target="consultantplus://offline/ref=5813D6BEE8BD427EA73888DEDF5F89F0483BE104417F034E7AC847A54F6FDFBBBC3E780F552BCEA21224DD33F892DD9839B0A209EC31A21B48H9L" TargetMode="External"/><Relationship Id="rId5" Type="http://schemas.openxmlformats.org/officeDocument/2006/relationships/hyperlink" Target="consultantplus://offline/ref=5813D6BEE8BD427EA73896DED837D7FD4F34B7004072081824971CF81866D5ECFB71215F117CC3A410318862A2C5D09843HEL" TargetMode="External"/><Relationship Id="rId15" Type="http://schemas.openxmlformats.org/officeDocument/2006/relationships/hyperlink" Target="consultantplus://offline/ref=5813D6BEE8BD427EA73888DEDF5F89F0483CE109497B034E7AC847A54F6FDFBBBC3E780F552BCBAE1C24DD33F892DD9839B0A209EC31A21B48H9L" TargetMode="External"/><Relationship Id="rId23" Type="http://schemas.openxmlformats.org/officeDocument/2006/relationships/hyperlink" Target="consultantplus://offline/ref=5813D6BEE8BD427EA73888DEDF5F89F0483BE104417F034E7AC847A54F6FDFBBBC3E780F552BCEA51C24DD33F892DD9839B0A209EC31A21B48H9L" TargetMode="External"/><Relationship Id="rId10" Type="http://schemas.openxmlformats.org/officeDocument/2006/relationships/hyperlink" Target="consultantplus://offline/ref=5813D6BEE8BD427EA73888DEDF5F89F0483CE109497B034E7AC847A54F6FDFBBBC3E780F532FCBAD407ECD37B1C5D4843CAEBD0BF2314AH1L" TargetMode="External"/><Relationship Id="rId19" Type="http://schemas.openxmlformats.org/officeDocument/2006/relationships/hyperlink" Target="consultantplus://offline/ref=5813D6BEE8BD427EA73888DEDF5F89F04C3DE00B46705E4472914BA7486080ACBB77740E5528CAA41F7BD826E9CAD29E23AFA317F033A041HAL" TargetMode="External"/><Relationship Id="rId4" Type="http://schemas.openxmlformats.org/officeDocument/2006/relationships/webSettings" Target="webSettings.xml"/><Relationship Id="rId9" Type="http://schemas.openxmlformats.org/officeDocument/2006/relationships/hyperlink" Target="consultantplus://offline/ref=5813D6BEE8BD427EA73888DEDF5F89F0483CE109497B034E7AC847A54F6FDFBBBC3E780F532FCBAD407ECD37B1C5D4843CAEBD0BF2314AH1L" TargetMode="External"/><Relationship Id="rId14" Type="http://schemas.openxmlformats.org/officeDocument/2006/relationships/hyperlink" Target="consultantplus://offline/ref=5813D6BEE8BD427EA73885CDCA5F89F0483FE90442705E4472914BA7486080ACBB77740E5529CEA01F7BD826E9CAD29E23AFA317F033A041HAL" TargetMode="External"/><Relationship Id="rId22" Type="http://schemas.openxmlformats.org/officeDocument/2006/relationships/hyperlink" Target="consultantplus://offline/ref=5813D6BEE8BD427EA73888DEDF5F89F0483BE104417F034E7AC847A54F6FDFBBBC3E780F552BCEA71C24DD33F892DD9839B0A209EC31A21B48H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2351</Words>
  <Characters>13403</Characters>
  <Application>Microsoft Office Word</Application>
  <DocSecurity>0</DocSecurity>
  <Lines>111</Lines>
  <Paragraphs>31</Paragraphs>
  <ScaleCrop>false</ScaleCrop>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Кристина А.</dc:creator>
  <cp:lastModifiedBy>Шубина Кристина А.</cp:lastModifiedBy>
  <cp:revision>2</cp:revision>
  <dcterms:created xsi:type="dcterms:W3CDTF">2023-10-24T11:36:00Z</dcterms:created>
  <dcterms:modified xsi:type="dcterms:W3CDTF">2023-10-25T11:38:00Z</dcterms:modified>
</cp:coreProperties>
</file>